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47E72A" w14:textId="72ACC51A" w:rsidR="00E437D6" w:rsidRPr="00CB168F" w:rsidRDefault="00E437D6" w:rsidP="00E437D6">
      <w:pPr>
        <w:tabs>
          <w:tab w:val="left" w:pos="1985"/>
          <w:tab w:val="left" w:pos="7920"/>
        </w:tabs>
        <w:jc w:val="both"/>
        <w:rPr>
          <w:rFonts w:ascii="Arial" w:hAnsi="Arial" w:cs="Arial"/>
          <w:b/>
          <w:sz w:val="24"/>
        </w:rPr>
      </w:pPr>
      <w:bookmarkStart w:id="0" w:name="_Hlk127535941"/>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106</w:t>
      </w:r>
      <w:r w:rsidRPr="0012486F">
        <w:rPr>
          <w:rFonts w:ascii="Arial" w:hAnsi="Arial" w:cs="Arial"/>
          <w:b/>
          <w:sz w:val="24"/>
          <w:lang w:val="de-DE"/>
        </w:rPr>
        <w:tab/>
      </w:r>
      <w:r w:rsidR="00946D40" w:rsidRPr="00946D40">
        <w:rPr>
          <w:rFonts w:ascii="Arial" w:hAnsi="Arial" w:cs="Arial"/>
          <w:b/>
          <w:sz w:val="24"/>
          <w:lang w:val="de-DE"/>
        </w:rPr>
        <w:t>R4-2301179</w:t>
      </w:r>
      <w:r w:rsidRPr="0012486F">
        <w:rPr>
          <w:rFonts w:ascii="Arial" w:hAnsi="Arial" w:cs="Arial"/>
          <w:b/>
          <w:sz w:val="24"/>
          <w:lang w:val="de-DE"/>
        </w:rPr>
        <w:br/>
      </w:r>
      <w:r>
        <w:rPr>
          <w:rFonts w:ascii="Arial" w:hAnsi="Arial" w:cs="Arial"/>
          <w:b/>
          <w:sz w:val="24"/>
        </w:rPr>
        <w:t>Athens</w:t>
      </w:r>
      <w:r w:rsidRPr="00B11258">
        <w:rPr>
          <w:rFonts w:ascii="Arial" w:hAnsi="Arial" w:cs="Arial"/>
          <w:b/>
          <w:sz w:val="24"/>
        </w:rPr>
        <w:t xml:space="preserve">, </w:t>
      </w:r>
      <w:r>
        <w:rPr>
          <w:rFonts w:ascii="Arial" w:hAnsi="Arial" w:cs="Arial"/>
          <w:b/>
          <w:sz w:val="24"/>
        </w:rPr>
        <w:t>Greece, 27 Feb</w:t>
      </w:r>
      <w:r w:rsidRPr="00AB6E74">
        <w:rPr>
          <w:rFonts w:ascii="Arial" w:hAnsi="Arial" w:cs="Arial"/>
          <w:b/>
          <w:sz w:val="24"/>
        </w:rPr>
        <w:t xml:space="preserve"> – </w:t>
      </w:r>
      <w:r>
        <w:rPr>
          <w:rFonts w:ascii="Arial" w:hAnsi="Arial" w:cs="Arial"/>
          <w:b/>
          <w:sz w:val="24"/>
        </w:rPr>
        <w:t>3 Mar</w:t>
      </w:r>
      <w:r w:rsidRPr="00AB6E74">
        <w:rPr>
          <w:rFonts w:ascii="Arial" w:hAnsi="Arial" w:cs="Arial"/>
          <w:b/>
          <w:sz w:val="24"/>
        </w:rPr>
        <w:t>, 202</w:t>
      </w:r>
      <w:r>
        <w:rPr>
          <w:rFonts w:ascii="Arial" w:hAnsi="Arial" w:cs="Arial"/>
          <w:b/>
          <w:sz w:val="24"/>
        </w:rPr>
        <w:t>3</w:t>
      </w:r>
    </w:p>
    <w:bookmarkEnd w:id="0"/>
    <w:p w14:paraId="2B9DFE26" w14:textId="77777777" w:rsidR="00233E8F" w:rsidRPr="00E437D6" w:rsidRDefault="00233E8F" w:rsidP="005B1EEE">
      <w:pPr>
        <w:tabs>
          <w:tab w:val="left" w:pos="2820"/>
        </w:tabs>
        <w:spacing w:after="120"/>
        <w:ind w:left="1985" w:hanging="1985"/>
        <w:rPr>
          <w:rFonts w:ascii="Arial" w:hAnsi="Arial" w:cs="Arial"/>
          <w:b/>
          <w:lang w:eastAsia="ko-KR"/>
        </w:rPr>
      </w:pPr>
    </w:p>
    <w:p w14:paraId="672BC3B4" w14:textId="24FFDCE0" w:rsidR="009F09D7" w:rsidRPr="00854B15" w:rsidRDefault="009F09D7" w:rsidP="009F09D7">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00075F" w:rsidRPr="0000075F">
        <w:rPr>
          <w:rFonts w:ascii="Arial" w:hAnsi="Arial" w:cs="Arial"/>
        </w:rPr>
        <w:t>R18 FR2 beam correspondence requirements in IA</w:t>
      </w:r>
      <w:bookmarkStart w:id="1" w:name="_GoBack"/>
      <w:bookmarkEnd w:id="1"/>
    </w:p>
    <w:p w14:paraId="14FFD0AC" w14:textId="77777777"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Pr="00860298">
        <w:rPr>
          <w:rFonts w:ascii="Arial" w:hAnsi="Arial" w:cs="Arial"/>
          <w:bCs/>
          <w:lang w:val="en-US" w:eastAsia="ko-KR"/>
        </w:rPr>
        <w:t>OPPO</w:t>
      </w:r>
    </w:p>
    <w:p w14:paraId="34F508C3" w14:textId="238040FD"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2C4A87">
        <w:rPr>
          <w:rFonts w:ascii="Arial" w:hAnsi="Arial" w:cs="Arial"/>
          <w:b/>
          <w:lang w:val="en-US"/>
        </w:rPr>
        <w:t>9</w:t>
      </w:r>
      <w:r w:rsidR="008C5462" w:rsidRPr="008C5462">
        <w:rPr>
          <w:rFonts w:ascii="Arial" w:hAnsi="Arial" w:cs="Arial"/>
          <w:b/>
          <w:lang w:val="en-US"/>
        </w:rPr>
        <w:t>.7.3.1</w:t>
      </w:r>
    </w:p>
    <w:p w14:paraId="375DF61C" w14:textId="77777777"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Pr>
          <w:rFonts w:ascii="Arial" w:hAnsi="Arial" w:cs="Arial"/>
          <w:lang w:val="en-US" w:eastAsia="ko-KR"/>
        </w:rPr>
        <w:t>Approval</w:t>
      </w:r>
    </w:p>
    <w:p w14:paraId="2AB75EC6" w14:textId="77777777" w:rsidR="009F09D7" w:rsidRPr="005F0422" w:rsidRDefault="009F09D7" w:rsidP="009F09D7">
      <w:pPr>
        <w:pBdr>
          <w:bottom w:val="single" w:sz="4" w:space="1" w:color="auto"/>
        </w:pBdr>
        <w:rPr>
          <w:rFonts w:ascii="Arial" w:hAnsi="Arial" w:cs="Arial"/>
          <w:lang w:val="en-US"/>
        </w:rPr>
      </w:pPr>
    </w:p>
    <w:p w14:paraId="57BB9A29" w14:textId="77777777" w:rsidR="009F09D7" w:rsidRPr="005F0422" w:rsidRDefault="009F09D7" w:rsidP="009F09D7">
      <w:pPr>
        <w:tabs>
          <w:tab w:val="left" w:pos="1530"/>
        </w:tabs>
        <w:ind w:right="936"/>
        <w:rPr>
          <w:rFonts w:ascii="Arial" w:hAnsi="Arial" w:cs="Arial"/>
          <w:color w:val="000000"/>
          <w:lang w:val="en-US" w:eastAsia="ko-KR"/>
        </w:rPr>
      </w:pPr>
    </w:p>
    <w:p w14:paraId="5315F4A1" w14:textId="77777777" w:rsidR="009F09D7" w:rsidRDefault="009F09D7" w:rsidP="009F09D7">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2" w:name="_Ref124589705"/>
      <w:bookmarkStart w:id="3" w:name="_Ref129681862"/>
      <w:r w:rsidRPr="004D7C1C">
        <w:rPr>
          <w:rFonts w:ascii="Times New Roman" w:eastAsia="华文楷体" w:hAnsi="Times New Roman"/>
          <w:bCs w:val="0"/>
          <w:sz w:val="28"/>
          <w:szCs w:val="28"/>
        </w:rPr>
        <w:t>Introduction</w:t>
      </w:r>
      <w:bookmarkEnd w:id="2"/>
      <w:bookmarkEnd w:id="3"/>
    </w:p>
    <w:p w14:paraId="0C56A73F" w14:textId="46ED4DF3" w:rsidR="002C6946" w:rsidRDefault="00B91849" w:rsidP="004D66E3">
      <w:pPr>
        <w:rPr>
          <w:rFonts w:eastAsia="宋体"/>
          <w:lang w:eastAsia="zh-CN"/>
        </w:rPr>
      </w:pPr>
      <w:r>
        <w:rPr>
          <w:rFonts w:eastAsia="宋体" w:hint="eastAsia"/>
          <w:lang w:eastAsia="zh-CN"/>
        </w:rPr>
        <w:t>In</w:t>
      </w:r>
      <w:r>
        <w:rPr>
          <w:rFonts w:eastAsia="宋体"/>
          <w:lang w:eastAsia="zh-CN"/>
        </w:rPr>
        <w:t xml:space="preserve"> Rel-18, </w:t>
      </w:r>
      <w:r w:rsidR="00355412">
        <w:rPr>
          <w:rFonts w:eastAsia="宋体"/>
          <w:lang w:eastAsia="zh-CN"/>
        </w:rPr>
        <w:t>beam correspondence at initial access stage and RRC inactive is</w:t>
      </w:r>
      <w:r w:rsidR="00532BA6">
        <w:rPr>
          <w:rFonts w:eastAsia="宋体"/>
          <w:lang w:eastAsia="zh-CN"/>
        </w:rPr>
        <w:t xml:space="preserve"> one of the objective</w:t>
      </w:r>
      <w:r w:rsidR="00015BE6">
        <w:rPr>
          <w:rFonts w:eastAsia="宋体"/>
          <w:lang w:eastAsia="zh-CN"/>
        </w:rPr>
        <w:t>s</w:t>
      </w:r>
      <w:r w:rsidR="00532BA6">
        <w:rPr>
          <w:rFonts w:eastAsia="宋体"/>
          <w:lang w:eastAsia="zh-CN"/>
        </w:rPr>
        <w:t xml:space="preserve"> for FR</w:t>
      </w:r>
      <w:r w:rsidR="00355412">
        <w:rPr>
          <w:rFonts w:eastAsia="宋体"/>
          <w:lang w:eastAsia="zh-CN"/>
        </w:rPr>
        <w:t>2</w:t>
      </w:r>
      <w:r w:rsidR="00532BA6">
        <w:rPr>
          <w:rFonts w:eastAsia="宋体"/>
          <w:lang w:eastAsia="zh-CN"/>
        </w:rPr>
        <w:t xml:space="preserve"> enhancement</w:t>
      </w:r>
      <w:r w:rsidR="00FB1F47">
        <w:rPr>
          <w:rFonts w:eastAsia="宋体"/>
          <w:lang w:eastAsia="zh-CN"/>
        </w:rPr>
        <w:t xml:space="preserve"> as below</w:t>
      </w:r>
      <w:r w:rsidR="001D154C">
        <w:rPr>
          <w:rFonts w:eastAsia="宋体"/>
          <w:lang w:eastAsia="zh-CN"/>
        </w:rPr>
        <w:t xml:space="preserve"> table</w:t>
      </w:r>
      <w:r w:rsidR="00FB1F47">
        <w:rPr>
          <w:rFonts w:eastAsia="宋体"/>
          <w:lang w:eastAsia="zh-CN"/>
        </w:rPr>
        <w:t xml:space="preserve"> [1]</w:t>
      </w:r>
      <w:r w:rsidR="00754F2E">
        <w:rPr>
          <w:rFonts w:eastAsia="宋体"/>
          <w:lang w:eastAsia="zh-CN"/>
        </w:rPr>
        <w:t>.</w:t>
      </w:r>
      <w:r w:rsidR="00296189">
        <w:rPr>
          <w:rFonts w:eastAsia="宋体"/>
          <w:lang w:eastAsia="zh-CN"/>
        </w:rPr>
        <w:t xml:space="preserve"> </w:t>
      </w:r>
    </w:p>
    <w:p w14:paraId="735ADECB" w14:textId="77777777" w:rsidR="00345511" w:rsidRDefault="00345511" w:rsidP="004D66E3">
      <w:pPr>
        <w:rPr>
          <w:rFonts w:eastAsia="宋体"/>
          <w:lang w:eastAsia="zh-CN"/>
        </w:rPr>
      </w:pPr>
    </w:p>
    <w:tbl>
      <w:tblPr>
        <w:tblStyle w:val="ab"/>
        <w:tblW w:w="0" w:type="auto"/>
        <w:tblLook w:val="04A0" w:firstRow="1" w:lastRow="0" w:firstColumn="1" w:lastColumn="0" w:noHBand="0" w:noVBand="1"/>
      </w:tblPr>
      <w:tblGrid>
        <w:gridCol w:w="9855"/>
      </w:tblGrid>
      <w:tr w:rsidR="00345511" w14:paraId="36D178D4" w14:textId="77777777" w:rsidTr="00345511">
        <w:tc>
          <w:tcPr>
            <w:tcW w:w="9855" w:type="dxa"/>
          </w:tcPr>
          <w:p w14:paraId="30B6CA2F" w14:textId="77777777" w:rsidR="00355412" w:rsidRPr="00355412" w:rsidRDefault="00355412" w:rsidP="00355412">
            <w:pPr>
              <w:tabs>
                <w:tab w:val="left" w:pos="1928"/>
              </w:tabs>
              <w:rPr>
                <w:b/>
                <w:bCs/>
              </w:rPr>
            </w:pPr>
            <w:r w:rsidRPr="00355412">
              <w:rPr>
                <w:rFonts w:hint="eastAsia"/>
                <w:b/>
                <w:bCs/>
              </w:rPr>
              <w:t>Beam correspondence requirements for RRC_INACTIVE and initial access</w:t>
            </w:r>
          </w:p>
          <w:p w14:paraId="6F774590" w14:textId="5A94F6F6" w:rsidR="00355412" w:rsidRPr="00355412" w:rsidRDefault="00355412" w:rsidP="00355412">
            <w:pPr>
              <w:numPr>
                <w:ilvl w:val="0"/>
                <w:numId w:val="47"/>
              </w:numPr>
              <w:tabs>
                <w:tab w:val="left" w:pos="1928"/>
              </w:tabs>
              <w:overflowPunct w:val="0"/>
              <w:autoSpaceDE w:val="0"/>
              <w:autoSpaceDN w:val="0"/>
              <w:adjustRightInd w:val="0"/>
              <w:textAlignment w:val="baseline"/>
            </w:pPr>
            <w:r w:rsidRPr="00355412">
              <w:rPr>
                <w:rFonts w:hint="eastAsia"/>
              </w:rPr>
              <w:t xml:space="preserve">Specify UE beam correspondence requirements for initial access and RRC_INACTIVE state, for SSB-based </w:t>
            </w:r>
            <w:r w:rsidRPr="00355412">
              <w:t xml:space="preserve">beam correspondence </w:t>
            </w:r>
            <w:r w:rsidRPr="00355412">
              <w:rPr>
                <w:rFonts w:hint="eastAsia"/>
              </w:rPr>
              <w:t>without UL beam sweeping</w:t>
            </w:r>
          </w:p>
          <w:p w14:paraId="4DB49302" w14:textId="77777777" w:rsidR="00355412" w:rsidRPr="00355412" w:rsidRDefault="00355412" w:rsidP="00355412">
            <w:pPr>
              <w:numPr>
                <w:ilvl w:val="0"/>
                <w:numId w:val="47"/>
              </w:numPr>
              <w:tabs>
                <w:tab w:val="left" w:pos="1928"/>
              </w:tabs>
              <w:overflowPunct w:val="0"/>
              <w:autoSpaceDE w:val="0"/>
              <w:autoSpaceDN w:val="0"/>
              <w:adjustRightInd w:val="0"/>
              <w:textAlignment w:val="baseline"/>
            </w:pPr>
            <w:r w:rsidRPr="00355412">
              <w:rPr>
                <w:rFonts w:hint="eastAsia"/>
              </w:rPr>
              <w:t>For RRC_INACTIVE</w:t>
            </w:r>
            <w:r w:rsidRPr="00355412">
              <w:t xml:space="preserve"> specify</w:t>
            </w:r>
            <w:r w:rsidRPr="00355412">
              <w:rPr>
                <w:rFonts w:hint="eastAsia"/>
              </w:rPr>
              <w:t xml:space="preserve"> at least requirements for Random Access SDT and Configured Grant SDT</w:t>
            </w:r>
          </w:p>
          <w:p w14:paraId="23788A92" w14:textId="77777777" w:rsidR="00355412" w:rsidRPr="00355412" w:rsidRDefault="00355412" w:rsidP="00355412">
            <w:pPr>
              <w:numPr>
                <w:ilvl w:val="1"/>
                <w:numId w:val="47"/>
              </w:numPr>
              <w:tabs>
                <w:tab w:val="left" w:pos="1928"/>
              </w:tabs>
              <w:overflowPunct w:val="0"/>
              <w:autoSpaceDE w:val="0"/>
              <w:autoSpaceDN w:val="0"/>
              <w:adjustRightInd w:val="0"/>
              <w:textAlignment w:val="baseline"/>
            </w:pPr>
            <w:r w:rsidRPr="00355412">
              <w:t>Requirements for other transmission within RRC_INACTIVE state are not precluded.</w:t>
            </w:r>
          </w:p>
          <w:p w14:paraId="6268CA85" w14:textId="77777777" w:rsidR="00355412" w:rsidRPr="00355412" w:rsidRDefault="00355412" w:rsidP="00355412">
            <w:pPr>
              <w:numPr>
                <w:ilvl w:val="0"/>
                <w:numId w:val="47"/>
              </w:numPr>
              <w:tabs>
                <w:tab w:val="left" w:pos="1928"/>
              </w:tabs>
              <w:overflowPunct w:val="0"/>
              <w:autoSpaceDE w:val="0"/>
              <w:autoSpaceDN w:val="0"/>
              <w:adjustRightInd w:val="0"/>
              <w:textAlignment w:val="baseline"/>
            </w:pPr>
            <w:r w:rsidRPr="00355412">
              <w:rPr>
                <w:rFonts w:hint="eastAsia"/>
              </w:rPr>
              <w:t xml:space="preserve">For initial access, </w:t>
            </w:r>
            <w:r w:rsidRPr="00355412">
              <w:t>specify</w:t>
            </w:r>
            <w:r w:rsidRPr="00355412">
              <w:rPr>
                <w:rFonts w:hint="eastAsia"/>
              </w:rPr>
              <w:t xml:space="preserve"> requirements </w:t>
            </w:r>
            <w:r w:rsidRPr="00355412">
              <w:t xml:space="preserve">and </w:t>
            </w:r>
            <w:r w:rsidRPr="00355412">
              <w:rPr>
                <w:rFonts w:hint="eastAsia"/>
              </w:rPr>
              <w:t xml:space="preserve">verification of beam correspondence requirements based on msg1 spherical coverage (at least) </w:t>
            </w:r>
          </w:p>
          <w:p w14:paraId="42404630" w14:textId="6C361CA5" w:rsidR="00345511" w:rsidRPr="00355412" w:rsidRDefault="00355412" w:rsidP="00355412">
            <w:pPr>
              <w:numPr>
                <w:ilvl w:val="0"/>
                <w:numId w:val="47"/>
              </w:numPr>
              <w:tabs>
                <w:tab w:val="left" w:pos="1928"/>
              </w:tabs>
              <w:overflowPunct w:val="0"/>
              <w:autoSpaceDE w:val="0"/>
              <w:autoSpaceDN w:val="0"/>
              <w:adjustRightInd w:val="0"/>
              <w:textAlignment w:val="baseline"/>
              <w:rPr>
                <w:b/>
                <w:bCs/>
              </w:rPr>
            </w:pPr>
            <w:r w:rsidRPr="00355412">
              <w:rPr>
                <w:rFonts w:hint="eastAsia"/>
              </w:rPr>
              <w:t>Study the potential impact on testability aspects (i.e., test time).</w:t>
            </w:r>
          </w:p>
        </w:tc>
      </w:tr>
    </w:tbl>
    <w:p w14:paraId="1D152B3E" w14:textId="57426BC9" w:rsidR="00240C9F" w:rsidRDefault="00240C9F" w:rsidP="004D66E3">
      <w:pPr>
        <w:rPr>
          <w:rFonts w:eastAsia="宋体"/>
          <w:lang w:eastAsia="zh-CN"/>
        </w:rPr>
      </w:pPr>
    </w:p>
    <w:p w14:paraId="22087043" w14:textId="1C5A11AC" w:rsidR="0070171D" w:rsidRPr="000E3A1D" w:rsidRDefault="0070171D" w:rsidP="004D66E3">
      <w:pPr>
        <w:rPr>
          <w:rFonts w:eastAsia="宋体"/>
          <w:lang w:eastAsia="zh-CN"/>
        </w:rPr>
      </w:pPr>
      <w:r>
        <w:rPr>
          <w:rFonts w:eastAsia="宋体" w:hint="eastAsia"/>
          <w:lang w:eastAsia="zh-CN"/>
        </w:rPr>
        <w:t>A</w:t>
      </w:r>
      <w:r>
        <w:rPr>
          <w:rFonts w:eastAsia="宋体"/>
          <w:lang w:eastAsia="zh-CN"/>
        </w:rPr>
        <w:t>nd in last meeting the WF [2] is approved with many open issues to be further discussed. This paper will discuss these aspects.</w:t>
      </w:r>
    </w:p>
    <w:p w14:paraId="157E4371" w14:textId="685A5DB2" w:rsidR="00C12D81" w:rsidRPr="00C768DB" w:rsidRDefault="006321FB" w:rsidP="00C768D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14:paraId="64663E17" w14:textId="7FE286E1" w:rsidR="00291287" w:rsidRDefault="00111E5F" w:rsidP="00291287">
      <w:pPr>
        <w:pStyle w:val="2"/>
        <w:numPr>
          <w:ilvl w:val="1"/>
          <w:numId w:val="1"/>
        </w:numPr>
        <w:rPr>
          <w:rFonts w:eastAsiaTheme="minorEastAsia"/>
          <w:lang w:eastAsia="zh-CN"/>
        </w:rPr>
      </w:pPr>
      <w:r>
        <w:rPr>
          <w:rFonts w:eastAsiaTheme="minorEastAsia"/>
          <w:lang w:eastAsia="zh-CN"/>
        </w:rPr>
        <w:t>Min peak EIRP and Spherical coverage</w:t>
      </w:r>
    </w:p>
    <w:p w14:paraId="4168F077" w14:textId="77777777" w:rsidR="00291287" w:rsidRDefault="00291287" w:rsidP="00291287">
      <w:pPr>
        <w:rPr>
          <w:rFonts w:eastAsiaTheme="minorEastAsia"/>
          <w:lang w:eastAsia="zh-CN"/>
        </w:rPr>
      </w:pPr>
      <w:r>
        <w:rPr>
          <w:rFonts w:eastAsiaTheme="minorEastAsia"/>
          <w:lang w:eastAsia="zh-CN"/>
        </w:rPr>
        <w:t>During the discussion in last meeting, there were comments that the power class definition is for all channels and UE shall meet power class requirements in all channels regardless of beams used.</w:t>
      </w:r>
    </w:p>
    <w:p w14:paraId="71DDE596" w14:textId="77777777" w:rsidR="00291287" w:rsidRDefault="00291287" w:rsidP="00291287">
      <w:pPr>
        <w:rPr>
          <w:rFonts w:eastAsiaTheme="minorEastAsia"/>
          <w:lang w:eastAsia="zh-CN"/>
        </w:rPr>
      </w:pPr>
    </w:p>
    <w:p w14:paraId="68BD9BF5" w14:textId="77777777" w:rsidR="00291287" w:rsidRDefault="00291287" w:rsidP="00291287">
      <w:pPr>
        <w:rPr>
          <w:rFonts w:eastAsiaTheme="minorEastAsia"/>
          <w:lang w:eastAsia="zh-CN"/>
        </w:rPr>
      </w:pPr>
      <w:r>
        <w:rPr>
          <w:rFonts w:eastAsiaTheme="minorEastAsia" w:hint="eastAsia"/>
          <w:lang w:eastAsia="zh-CN"/>
        </w:rPr>
        <w:t>T</w:t>
      </w:r>
      <w:r>
        <w:rPr>
          <w:rFonts w:eastAsiaTheme="minorEastAsia"/>
          <w:lang w:eastAsia="zh-CN"/>
        </w:rPr>
        <w:t xml:space="preserve">his statement probably is right without any ambiguity in FR1, since it is conducted measurement and no difference from different channels. </w:t>
      </w:r>
    </w:p>
    <w:p w14:paraId="25674563" w14:textId="77777777" w:rsidR="00291287" w:rsidRDefault="00291287" w:rsidP="00291287">
      <w:pPr>
        <w:rPr>
          <w:rFonts w:eastAsiaTheme="minorEastAsia"/>
          <w:lang w:eastAsia="zh-CN"/>
        </w:rPr>
      </w:pPr>
    </w:p>
    <w:p w14:paraId="05DDBDBC" w14:textId="2D08BAB7" w:rsidR="00291287" w:rsidRDefault="00291287" w:rsidP="00291287">
      <w:pPr>
        <w:rPr>
          <w:rFonts w:eastAsiaTheme="minorEastAsia"/>
          <w:lang w:eastAsia="zh-CN"/>
        </w:rPr>
      </w:pPr>
      <w:r>
        <w:rPr>
          <w:rFonts w:eastAsiaTheme="minorEastAsia"/>
          <w:lang w:eastAsia="zh-CN"/>
        </w:rPr>
        <w:t xml:space="preserve">However, in FR2 it might not be straight forward to say that, since the antenna is involved. Even the total power transmitted by UE from all the FR2 PAs are same </w:t>
      </w:r>
      <w:r w:rsidR="005B2664">
        <w:rPr>
          <w:rFonts w:eastAsiaTheme="minorEastAsia"/>
          <w:lang w:eastAsia="zh-CN"/>
        </w:rPr>
        <w:t xml:space="preserve">(as shown below at conduct measurement point) </w:t>
      </w:r>
      <w:r>
        <w:rPr>
          <w:rFonts w:eastAsiaTheme="minorEastAsia"/>
          <w:lang w:eastAsia="zh-CN"/>
        </w:rPr>
        <w:t>but when it is combined with different antenna patterns then the peak EIRP and spherical will be different</w:t>
      </w:r>
      <w:r w:rsidR="005B2664">
        <w:rPr>
          <w:rFonts w:eastAsiaTheme="minorEastAsia"/>
          <w:lang w:eastAsia="zh-CN"/>
        </w:rPr>
        <w:t xml:space="preserve"> (as shown below OTA measurement point)</w:t>
      </w:r>
      <w:r>
        <w:rPr>
          <w:rFonts w:eastAsiaTheme="minorEastAsia"/>
          <w:lang w:eastAsia="zh-CN"/>
        </w:rPr>
        <w:t>.</w:t>
      </w:r>
    </w:p>
    <w:p w14:paraId="7452E22C" w14:textId="3DC32BAA" w:rsidR="00743947" w:rsidRDefault="00743947" w:rsidP="00743947">
      <w:pPr>
        <w:jc w:val="center"/>
        <w:rPr>
          <w:rFonts w:eastAsiaTheme="minorEastAsia"/>
          <w:lang w:eastAsia="zh-CN"/>
        </w:rPr>
      </w:pPr>
      <w:r>
        <w:object w:dxaOrig="6240" w:dyaOrig="3691" w14:anchorId="5B82A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3pt;height:184.2pt" o:ole="">
            <v:imagedata r:id="rId8" o:title=""/>
          </v:shape>
          <o:OLEObject Type="Embed" ProgID="Visio.Drawing.15" ShapeID="_x0000_i1025" DrawAspect="Content" ObjectID="_1738155394" r:id="rId9"/>
        </w:object>
      </w:r>
    </w:p>
    <w:p w14:paraId="26C495D0" w14:textId="77777777" w:rsidR="00291287" w:rsidRDefault="00291287" w:rsidP="00291287">
      <w:pPr>
        <w:rPr>
          <w:rFonts w:eastAsiaTheme="minorEastAsia"/>
          <w:lang w:eastAsia="zh-CN"/>
        </w:rPr>
      </w:pPr>
    </w:p>
    <w:p w14:paraId="5EB40F19" w14:textId="3BBD4BAD" w:rsidR="00291287" w:rsidRPr="00E365DF" w:rsidRDefault="00291287" w:rsidP="00291287">
      <w:pPr>
        <w:ind w:left="1418" w:hangingChars="709" w:hanging="1418"/>
        <w:rPr>
          <w:rFonts w:eastAsiaTheme="minorEastAsia"/>
          <w:lang w:val="en-US" w:eastAsia="zh-CN"/>
        </w:rPr>
      </w:pPr>
      <w:r w:rsidRPr="0055474A">
        <w:rPr>
          <w:rFonts w:eastAsia="等线"/>
          <w:b/>
          <w:lang w:val="en-US" w:eastAsia="zh-CN"/>
        </w:rPr>
        <w:lastRenderedPageBreak/>
        <w:t>Observation</w:t>
      </w:r>
      <w:r w:rsidRPr="0055474A">
        <w:rPr>
          <w:rFonts w:eastAsia="等线" w:hint="eastAsia"/>
          <w:b/>
          <w:lang w:val="en-US" w:eastAsia="zh-CN"/>
        </w:rPr>
        <w:t xml:space="preserve"> </w:t>
      </w:r>
      <w:r w:rsidR="0073324C">
        <w:rPr>
          <w:rFonts w:eastAsia="等线"/>
          <w:b/>
          <w:lang w:val="en-US" w:eastAsia="zh-CN"/>
        </w:rPr>
        <w:t>1</w:t>
      </w:r>
      <w:r w:rsidRPr="0055474A">
        <w:rPr>
          <w:rFonts w:eastAsia="等线" w:hint="eastAsia"/>
          <w:b/>
          <w:lang w:val="en-US" w:eastAsia="zh-CN"/>
        </w:rPr>
        <w:t xml:space="preserve">: </w:t>
      </w:r>
      <w:r w:rsidRPr="0055474A">
        <w:rPr>
          <w:rFonts w:eastAsia="等线"/>
          <w:b/>
          <w:lang w:val="en-US" w:eastAsia="zh-CN"/>
        </w:rPr>
        <w:t xml:space="preserve">  </w:t>
      </w:r>
      <w:r w:rsidR="0073324C">
        <w:rPr>
          <w:rFonts w:eastAsia="等线"/>
          <w:b/>
          <w:lang w:val="en-US" w:eastAsia="zh-CN"/>
        </w:rPr>
        <w:t xml:space="preserve">In FR1, </w:t>
      </w:r>
      <w:r w:rsidR="002B1F16">
        <w:rPr>
          <w:rFonts w:eastAsia="等线"/>
          <w:b/>
          <w:lang w:val="en-US" w:eastAsia="zh-CN"/>
        </w:rPr>
        <w:t xml:space="preserve">same power class for different </w:t>
      </w:r>
      <w:r w:rsidR="0073324C">
        <w:rPr>
          <w:rFonts w:eastAsia="等线"/>
          <w:b/>
          <w:lang w:val="en-US" w:eastAsia="zh-CN"/>
        </w:rPr>
        <w:t xml:space="preserve">channels </w:t>
      </w:r>
      <w:r w:rsidR="002B1F16">
        <w:rPr>
          <w:rFonts w:eastAsia="等线"/>
          <w:b/>
          <w:lang w:val="en-US" w:eastAsia="zh-CN"/>
        </w:rPr>
        <w:t>can be guaranteed in conducted mode</w:t>
      </w:r>
      <w:r w:rsidR="0073324C">
        <w:rPr>
          <w:rFonts w:eastAsia="等线"/>
          <w:b/>
          <w:lang w:val="en-US" w:eastAsia="zh-CN"/>
        </w:rPr>
        <w:t>. However, i</w:t>
      </w:r>
      <w:r>
        <w:rPr>
          <w:rFonts w:eastAsia="等线"/>
          <w:b/>
          <w:lang w:val="en-US" w:eastAsia="zh-CN"/>
        </w:rPr>
        <w:t xml:space="preserve">n FR2, </w:t>
      </w:r>
      <w:r w:rsidR="002B1F16">
        <w:rPr>
          <w:rFonts w:eastAsia="等线"/>
          <w:b/>
          <w:lang w:val="en-US" w:eastAsia="zh-CN"/>
        </w:rPr>
        <w:t xml:space="preserve">even </w:t>
      </w:r>
      <w:r>
        <w:rPr>
          <w:rFonts w:eastAsia="等线"/>
          <w:b/>
          <w:lang w:val="en-US" w:eastAsia="zh-CN"/>
        </w:rPr>
        <w:t xml:space="preserve">the </w:t>
      </w:r>
      <w:r w:rsidR="0073324C">
        <w:rPr>
          <w:rFonts w:eastAsia="等线"/>
          <w:b/>
          <w:lang w:val="en-US" w:eastAsia="zh-CN"/>
        </w:rPr>
        <w:t>MOP</w:t>
      </w:r>
      <w:r>
        <w:rPr>
          <w:rFonts w:eastAsia="等线"/>
          <w:b/>
          <w:lang w:val="en-US" w:eastAsia="zh-CN"/>
        </w:rPr>
        <w:t xml:space="preserve"> from the PAs are same for different channels, the EIRP power </w:t>
      </w:r>
      <w:r w:rsidR="00F65EA6">
        <w:rPr>
          <w:rFonts w:eastAsia="等线"/>
          <w:b/>
          <w:lang w:val="en-US" w:eastAsia="zh-CN"/>
        </w:rPr>
        <w:t>(</w:t>
      </w:r>
      <w:r>
        <w:rPr>
          <w:rFonts w:eastAsia="等线"/>
          <w:b/>
          <w:lang w:val="en-US" w:eastAsia="zh-CN"/>
        </w:rPr>
        <w:t>OTA domain</w:t>
      </w:r>
      <w:r w:rsidR="00F65EA6">
        <w:rPr>
          <w:rFonts w:eastAsia="等线"/>
          <w:b/>
          <w:lang w:val="en-US" w:eastAsia="zh-CN"/>
        </w:rPr>
        <w:t>)</w:t>
      </w:r>
      <w:r>
        <w:rPr>
          <w:rFonts w:eastAsia="等线"/>
          <w:b/>
          <w:lang w:val="en-US" w:eastAsia="zh-CN"/>
        </w:rPr>
        <w:t xml:space="preserve"> will be different </w:t>
      </w:r>
      <w:r w:rsidR="002B1F16">
        <w:rPr>
          <w:rFonts w:eastAsia="等线"/>
          <w:b/>
          <w:lang w:val="en-US" w:eastAsia="zh-CN"/>
        </w:rPr>
        <w:t>if</w:t>
      </w:r>
      <w:r>
        <w:rPr>
          <w:rFonts w:eastAsia="等线"/>
          <w:b/>
          <w:lang w:val="en-US" w:eastAsia="zh-CN"/>
        </w:rPr>
        <w:t xml:space="preserve"> different antenna patterns</w:t>
      </w:r>
      <w:r w:rsidR="002B1F16">
        <w:rPr>
          <w:rFonts w:eastAsia="等线"/>
          <w:b/>
          <w:lang w:val="en-US" w:eastAsia="zh-CN"/>
        </w:rPr>
        <w:t xml:space="preserve"> applied</w:t>
      </w:r>
      <w:r>
        <w:rPr>
          <w:rFonts w:eastAsia="等线"/>
          <w:b/>
          <w:lang w:val="en-US" w:eastAsia="zh-CN"/>
        </w:rPr>
        <w:t>.</w:t>
      </w:r>
    </w:p>
    <w:p w14:paraId="3CB41750" w14:textId="77777777" w:rsidR="00291287" w:rsidRDefault="00291287" w:rsidP="00291287">
      <w:pPr>
        <w:rPr>
          <w:rFonts w:eastAsiaTheme="minorEastAsia"/>
          <w:lang w:eastAsia="zh-CN"/>
        </w:rPr>
      </w:pPr>
    </w:p>
    <w:p w14:paraId="63EF1ABF" w14:textId="38E91BD6" w:rsidR="00291287" w:rsidRDefault="00291287" w:rsidP="00291287">
      <w:pPr>
        <w:rPr>
          <w:rFonts w:eastAsiaTheme="minorEastAsia"/>
          <w:lang w:eastAsia="zh-CN"/>
        </w:rPr>
      </w:pPr>
      <w:r>
        <w:rPr>
          <w:rFonts w:eastAsiaTheme="minorEastAsia" w:hint="eastAsia"/>
          <w:lang w:eastAsia="zh-CN"/>
        </w:rPr>
        <w:t>I</w:t>
      </w:r>
      <w:r>
        <w:rPr>
          <w:rFonts w:eastAsiaTheme="minorEastAsia"/>
          <w:lang w:eastAsia="zh-CN"/>
        </w:rPr>
        <w:t>t is well understood that in initial access the rough beam most likely will be used to speed up access NW. This makes the antenna pattern/beam is different from connected mode. If we still ask UE in IA to meet same requirement as in connected mode, then it will force UE implement with fine beam in all the conditions, this may improve the peak EIRP but make IA with much longer time.</w:t>
      </w:r>
    </w:p>
    <w:p w14:paraId="66E2048D" w14:textId="77777777" w:rsidR="00291287" w:rsidRDefault="00291287" w:rsidP="00291287">
      <w:pPr>
        <w:rPr>
          <w:rFonts w:eastAsiaTheme="minorEastAsia"/>
          <w:lang w:eastAsia="zh-CN"/>
        </w:rPr>
      </w:pPr>
    </w:p>
    <w:p w14:paraId="07D57609" w14:textId="1226597C" w:rsidR="00291287" w:rsidRPr="00E365DF" w:rsidRDefault="00291287" w:rsidP="00291287">
      <w:pPr>
        <w:ind w:left="1418" w:hangingChars="709" w:hanging="1418"/>
        <w:rPr>
          <w:rFonts w:eastAsiaTheme="minorEastAsia"/>
          <w:lang w:val="en-US" w:eastAsia="zh-CN"/>
        </w:rPr>
      </w:pPr>
      <w:r w:rsidRPr="0055474A">
        <w:rPr>
          <w:rFonts w:eastAsia="等线"/>
          <w:b/>
          <w:lang w:val="en-US" w:eastAsia="zh-CN"/>
        </w:rPr>
        <w:t>Observation</w:t>
      </w:r>
      <w:r w:rsidRPr="0055474A">
        <w:rPr>
          <w:rFonts w:eastAsia="等线" w:hint="eastAsia"/>
          <w:b/>
          <w:lang w:val="en-US" w:eastAsia="zh-CN"/>
        </w:rPr>
        <w:t xml:space="preserve"> </w:t>
      </w:r>
      <w:r w:rsidR="00576584">
        <w:rPr>
          <w:rFonts w:eastAsia="等线"/>
          <w:b/>
          <w:lang w:val="en-US" w:eastAsia="zh-CN"/>
        </w:rPr>
        <w:t>2</w:t>
      </w:r>
      <w:r w:rsidRPr="0055474A">
        <w:rPr>
          <w:rFonts w:eastAsia="等线" w:hint="eastAsia"/>
          <w:b/>
          <w:lang w:val="en-US" w:eastAsia="zh-CN"/>
        </w:rPr>
        <w:t xml:space="preserve">: </w:t>
      </w:r>
      <w:r w:rsidRPr="0055474A">
        <w:rPr>
          <w:rFonts w:eastAsia="等线"/>
          <w:b/>
          <w:lang w:val="en-US" w:eastAsia="zh-CN"/>
        </w:rPr>
        <w:t xml:space="preserve"> </w:t>
      </w:r>
      <w:r>
        <w:rPr>
          <w:rFonts w:eastAsia="等线"/>
          <w:b/>
          <w:lang w:val="en-US" w:eastAsia="zh-CN"/>
        </w:rPr>
        <w:t xml:space="preserve"> The beams used in IA is a balance between coverage and access time, if force UE to achieve same peak EIRP requirements as connected mode, then the lost will be much longer IA time.</w:t>
      </w:r>
    </w:p>
    <w:p w14:paraId="231DDE76" w14:textId="77777777" w:rsidR="00291287" w:rsidRPr="00576584" w:rsidRDefault="00291287" w:rsidP="00291287">
      <w:pPr>
        <w:rPr>
          <w:rFonts w:eastAsiaTheme="minorEastAsia"/>
          <w:lang w:val="en-US" w:eastAsia="zh-CN"/>
        </w:rPr>
      </w:pPr>
    </w:p>
    <w:p w14:paraId="4BEC0845" w14:textId="77777777" w:rsidR="00291287" w:rsidRDefault="00291287" w:rsidP="00291287">
      <w:pPr>
        <w:rPr>
          <w:rFonts w:eastAsiaTheme="minorEastAsia"/>
          <w:lang w:eastAsia="zh-CN"/>
        </w:rPr>
      </w:pPr>
      <w:r>
        <w:rPr>
          <w:rFonts w:eastAsiaTheme="minorEastAsia"/>
          <w:lang w:eastAsia="zh-CN"/>
        </w:rPr>
        <w:t xml:space="preserve">Then comes to the relation between power class and beam correspondence. </w:t>
      </w:r>
      <w:bookmarkStart w:id="4" w:name="_Hlk118474426"/>
      <w:r>
        <w:rPr>
          <w:rFonts w:eastAsiaTheme="minorEastAsia"/>
          <w:lang w:eastAsia="zh-CN"/>
        </w:rPr>
        <w:t>When RAN4 decided to combine the beam correspondence requirement with power class peak EIRP and spherical coverage, nobody has foreseen this will be applied to initial access beam correspondence at that time.</w:t>
      </w:r>
      <w:bookmarkEnd w:id="4"/>
      <w:r>
        <w:rPr>
          <w:rFonts w:eastAsiaTheme="minorEastAsia"/>
          <w:lang w:eastAsia="zh-CN"/>
        </w:rPr>
        <w:t xml:space="preserve"> And no analysis of the beam type differences in IA comparing to connected mode. </w:t>
      </w:r>
    </w:p>
    <w:p w14:paraId="0F825EAB" w14:textId="77777777" w:rsidR="00A27CA6" w:rsidRDefault="00A27CA6" w:rsidP="00A27CA6">
      <w:pPr>
        <w:rPr>
          <w:rFonts w:eastAsiaTheme="minorEastAsia"/>
          <w:lang w:eastAsia="zh-CN"/>
        </w:rPr>
      </w:pPr>
    </w:p>
    <w:p w14:paraId="5247193A" w14:textId="6B45B767" w:rsidR="00A27CA6" w:rsidRDefault="00A27CA6" w:rsidP="00A27CA6">
      <w:pPr>
        <w:rPr>
          <w:rFonts w:eastAsiaTheme="minorEastAsia"/>
          <w:lang w:eastAsia="zh-CN"/>
        </w:rPr>
      </w:pPr>
      <w:r>
        <w:rPr>
          <w:rFonts w:eastAsiaTheme="minorEastAsia"/>
          <w:lang w:eastAsia="zh-CN"/>
        </w:rPr>
        <w:t>Now, apply the same power class to IA beam correspondence is not a common understanding. One approach is to define similar beam correspondence tolerances as what RAN4 has done in Rel-15</w:t>
      </w:r>
      <w:r w:rsidR="002B1F16">
        <w:rPr>
          <w:rFonts w:eastAsiaTheme="minorEastAsia"/>
          <w:lang w:eastAsia="zh-CN"/>
        </w:rPr>
        <w:t xml:space="preserve"> to cope with the beam differences in IA</w:t>
      </w:r>
      <w:r>
        <w:rPr>
          <w:rFonts w:eastAsiaTheme="minorEastAsia"/>
          <w:lang w:eastAsia="zh-CN"/>
        </w:rPr>
        <w:t>.</w:t>
      </w:r>
      <w:r w:rsidR="002B1F16">
        <w:rPr>
          <w:rFonts w:eastAsiaTheme="minorEastAsia"/>
          <w:lang w:eastAsia="zh-CN"/>
        </w:rPr>
        <w:t xml:space="preserve"> However, this will cause much more difficult discussions. Therefore, probably this can be left to UE implementation while define relaxed requirements to accommodate it.</w:t>
      </w:r>
    </w:p>
    <w:p w14:paraId="574A98AF" w14:textId="77777777" w:rsidR="00291287" w:rsidRDefault="00291287" w:rsidP="00291287">
      <w:pPr>
        <w:ind w:left="1418" w:hangingChars="709" w:hanging="1418"/>
        <w:rPr>
          <w:rFonts w:eastAsia="等线"/>
          <w:b/>
          <w:lang w:val="en-US" w:eastAsia="zh-CN"/>
        </w:rPr>
      </w:pPr>
    </w:p>
    <w:p w14:paraId="63D057B3" w14:textId="0E80EDF4" w:rsidR="00291287" w:rsidRPr="00E365DF" w:rsidRDefault="00291287" w:rsidP="00291287">
      <w:pPr>
        <w:ind w:left="1418" w:hangingChars="709" w:hanging="1418"/>
        <w:rPr>
          <w:rFonts w:eastAsiaTheme="minorEastAsia"/>
          <w:lang w:val="en-US" w:eastAsia="zh-CN"/>
        </w:rPr>
      </w:pPr>
      <w:r w:rsidRPr="0055474A">
        <w:rPr>
          <w:rFonts w:eastAsia="等线" w:hint="eastAsia"/>
          <w:b/>
          <w:lang w:val="en-US" w:eastAsia="zh-CN"/>
        </w:rPr>
        <w:t>Proposal</w:t>
      </w:r>
      <w:r w:rsidRPr="0055474A">
        <w:rPr>
          <w:rFonts w:eastAsia="等线"/>
          <w:b/>
          <w:lang w:val="en-US" w:eastAsia="zh-CN"/>
        </w:rPr>
        <w:t xml:space="preserve"> </w:t>
      </w:r>
      <w:r w:rsidR="002F58C3">
        <w:rPr>
          <w:rFonts w:eastAsia="等线"/>
          <w:b/>
          <w:lang w:val="en-US" w:eastAsia="zh-CN"/>
        </w:rPr>
        <w:t>1</w:t>
      </w:r>
      <w:r w:rsidRPr="0055474A">
        <w:rPr>
          <w:rFonts w:eastAsia="等线" w:hint="eastAsia"/>
          <w:b/>
          <w:lang w:val="en-US" w:eastAsia="zh-CN"/>
        </w:rPr>
        <w:t xml:space="preserve">: </w:t>
      </w:r>
      <w:r w:rsidRPr="0055474A">
        <w:rPr>
          <w:rFonts w:eastAsia="等线"/>
          <w:b/>
          <w:lang w:val="en-US" w:eastAsia="zh-CN"/>
        </w:rPr>
        <w:t xml:space="preserve">       </w:t>
      </w:r>
      <w:r w:rsidR="003D402C">
        <w:rPr>
          <w:rFonts w:eastAsia="等线"/>
          <w:b/>
          <w:lang w:val="en-US" w:eastAsia="zh-CN"/>
        </w:rPr>
        <w:t xml:space="preserve"> B</w:t>
      </w:r>
      <w:r>
        <w:rPr>
          <w:rFonts w:eastAsia="等线"/>
          <w:b/>
          <w:lang w:val="en-US" w:eastAsia="zh-CN"/>
        </w:rPr>
        <w:t>eam correspondence tolerance X dB can be defined for IA</w:t>
      </w:r>
      <w:r w:rsidR="00B668D8">
        <w:rPr>
          <w:rFonts w:eastAsia="等线"/>
          <w:b/>
          <w:lang w:val="en-US" w:eastAsia="zh-CN"/>
        </w:rPr>
        <w:t xml:space="preserve"> to accommodate the </w:t>
      </w:r>
      <w:r w:rsidR="00E24403">
        <w:rPr>
          <w:rFonts w:eastAsia="等线"/>
          <w:b/>
          <w:lang w:val="en-US" w:eastAsia="zh-CN"/>
        </w:rPr>
        <w:t xml:space="preserve">potential </w:t>
      </w:r>
      <w:r w:rsidR="00B668D8">
        <w:rPr>
          <w:rFonts w:eastAsia="等线"/>
          <w:b/>
          <w:lang w:val="en-US" w:eastAsia="zh-CN"/>
        </w:rPr>
        <w:t xml:space="preserve">beam differences </w:t>
      </w:r>
      <w:r w:rsidR="003D402C">
        <w:rPr>
          <w:rFonts w:eastAsia="等线"/>
          <w:b/>
          <w:lang w:val="en-US" w:eastAsia="zh-CN"/>
        </w:rPr>
        <w:t>between</w:t>
      </w:r>
      <w:r w:rsidR="00B668D8">
        <w:rPr>
          <w:rFonts w:eastAsia="等线"/>
          <w:b/>
          <w:lang w:val="en-US" w:eastAsia="zh-CN"/>
        </w:rPr>
        <w:t xml:space="preserve"> IA</w:t>
      </w:r>
      <w:r w:rsidR="003D402C">
        <w:rPr>
          <w:rFonts w:eastAsia="等线"/>
          <w:b/>
          <w:lang w:val="en-US" w:eastAsia="zh-CN"/>
        </w:rPr>
        <w:t xml:space="preserve"> and connected mode</w:t>
      </w:r>
      <w:r w:rsidR="003F4DAD">
        <w:rPr>
          <w:rFonts w:eastAsia="等线"/>
          <w:b/>
          <w:lang w:val="en-US" w:eastAsia="zh-CN"/>
        </w:rPr>
        <w:t>, and X can be [</w:t>
      </w:r>
      <w:r w:rsidR="00C33A01">
        <w:rPr>
          <w:rFonts w:eastAsia="等线"/>
          <w:b/>
          <w:lang w:val="en-US" w:eastAsia="zh-CN"/>
        </w:rPr>
        <w:t>3.5~</w:t>
      </w:r>
      <w:r w:rsidR="003F4DAD">
        <w:rPr>
          <w:rFonts w:eastAsia="等线"/>
          <w:b/>
          <w:lang w:val="en-US" w:eastAsia="zh-CN"/>
        </w:rPr>
        <w:t>7]</w:t>
      </w:r>
      <w:r w:rsidR="00321E2A">
        <w:rPr>
          <w:rFonts w:eastAsia="等线"/>
          <w:b/>
          <w:lang w:val="en-US" w:eastAsia="zh-CN"/>
        </w:rPr>
        <w:t xml:space="preserve"> </w:t>
      </w:r>
      <w:r w:rsidR="003F4DAD">
        <w:rPr>
          <w:rFonts w:eastAsia="等线"/>
          <w:b/>
          <w:lang w:val="en-US" w:eastAsia="zh-CN"/>
        </w:rPr>
        <w:t>dB as starting point.</w:t>
      </w:r>
    </w:p>
    <w:p w14:paraId="31640024" w14:textId="7260D262" w:rsidR="00291287" w:rsidRDefault="00291287" w:rsidP="00C12D81">
      <w:pPr>
        <w:ind w:left="1424" w:hangingChars="709" w:hanging="1424"/>
        <w:rPr>
          <w:rFonts w:eastAsia="宋体"/>
          <w:b/>
          <w:lang w:val="en-US" w:eastAsia="zh-CN"/>
        </w:rPr>
      </w:pPr>
    </w:p>
    <w:p w14:paraId="46F5F042" w14:textId="6B10ADA4" w:rsidR="00684193" w:rsidRDefault="00181A5E" w:rsidP="00684193">
      <w:pPr>
        <w:pStyle w:val="2"/>
        <w:numPr>
          <w:ilvl w:val="1"/>
          <w:numId w:val="1"/>
        </w:numPr>
        <w:rPr>
          <w:rFonts w:eastAsiaTheme="minorEastAsia"/>
          <w:lang w:eastAsia="zh-CN"/>
        </w:rPr>
      </w:pPr>
      <w:r>
        <w:rPr>
          <w:rFonts w:eastAsiaTheme="minorEastAsia"/>
          <w:lang w:eastAsia="zh-CN"/>
        </w:rPr>
        <w:t>RRC inactive</w:t>
      </w:r>
    </w:p>
    <w:p w14:paraId="5239FD39" w14:textId="2854DBE1" w:rsidR="00684193" w:rsidRDefault="00684193" w:rsidP="00684193">
      <w:pPr>
        <w:rPr>
          <w:rFonts w:eastAsiaTheme="minorEastAsia"/>
          <w:lang w:val="en-US" w:eastAsia="zh-CN"/>
        </w:rPr>
      </w:pPr>
      <w:r>
        <w:rPr>
          <w:rFonts w:eastAsiaTheme="minorEastAsia"/>
          <w:lang w:val="en-US" w:eastAsia="zh-CN"/>
        </w:rPr>
        <w:t xml:space="preserve">Although different objectives are included in the WID for initial access and INACTIVE state, there is no difference in UE transforming to connected mode, i.e. both are based on preamble transmission in PRACH and RAR from NW. </w:t>
      </w:r>
      <w:r w:rsidR="00BD5FB5">
        <w:rPr>
          <w:rFonts w:eastAsiaTheme="minorEastAsia"/>
          <w:lang w:val="en-US" w:eastAsia="zh-CN"/>
        </w:rPr>
        <w:t xml:space="preserve">Considering the beam correspondence is to test UE radiating performance and there is no difference in the content carried in physical layer. </w:t>
      </w:r>
      <w:r>
        <w:rPr>
          <w:rFonts w:eastAsiaTheme="minorEastAsia"/>
          <w:lang w:val="en-US" w:eastAsia="zh-CN"/>
        </w:rPr>
        <w:t>From this perspective, the beam correspondence requirement should be same</w:t>
      </w:r>
      <w:r w:rsidR="00B8310F">
        <w:rPr>
          <w:rFonts w:eastAsiaTheme="minorEastAsia"/>
          <w:lang w:val="en-US" w:eastAsia="zh-CN"/>
        </w:rPr>
        <w:t xml:space="preserve"> and there is no need to further define requirements for RRC inactive as long as the IA beam correspondence is verified</w:t>
      </w:r>
      <w:r>
        <w:rPr>
          <w:rFonts w:eastAsiaTheme="minorEastAsia"/>
          <w:lang w:val="en-US" w:eastAsia="zh-CN"/>
        </w:rPr>
        <w:t>.</w:t>
      </w:r>
      <w:r w:rsidR="00BD5FB5">
        <w:rPr>
          <w:rFonts w:eastAsiaTheme="minorEastAsia"/>
          <w:lang w:val="en-US" w:eastAsia="zh-CN"/>
        </w:rPr>
        <w:t xml:space="preserve"> </w:t>
      </w:r>
    </w:p>
    <w:p w14:paraId="15B44A1A" w14:textId="77777777" w:rsidR="00684193" w:rsidRDefault="00684193" w:rsidP="00684193">
      <w:pPr>
        <w:rPr>
          <w:rFonts w:eastAsiaTheme="minorEastAsia"/>
          <w:lang w:val="en-US" w:eastAsia="zh-CN"/>
        </w:rPr>
      </w:pPr>
    </w:p>
    <w:p w14:paraId="408B8B7B" w14:textId="6F7ED541" w:rsidR="00684193" w:rsidRPr="0055474A" w:rsidRDefault="00684193" w:rsidP="00684193">
      <w:pPr>
        <w:ind w:left="1418" w:hangingChars="709" w:hanging="1418"/>
        <w:rPr>
          <w:rFonts w:eastAsia="等线"/>
          <w:b/>
          <w:lang w:val="en-US" w:eastAsia="zh-CN"/>
        </w:rPr>
      </w:pPr>
      <w:r w:rsidRPr="0055474A">
        <w:rPr>
          <w:rFonts w:eastAsia="等线"/>
          <w:b/>
          <w:lang w:val="en-US" w:eastAsia="zh-CN"/>
        </w:rPr>
        <w:t>Observation</w:t>
      </w:r>
      <w:r w:rsidRPr="0055474A">
        <w:rPr>
          <w:rFonts w:eastAsia="等线" w:hint="eastAsia"/>
          <w:b/>
          <w:lang w:val="en-US" w:eastAsia="zh-CN"/>
        </w:rPr>
        <w:t xml:space="preserve"> </w:t>
      </w:r>
      <w:r w:rsidR="00580E81">
        <w:rPr>
          <w:rFonts w:eastAsia="等线"/>
          <w:b/>
          <w:lang w:val="en-US" w:eastAsia="zh-CN"/>
        </w:rPr>
        <w:t>3</w:t>
      </w:r>
      <w:r w:rsidRPr="0055474A">
        <w:rPr>
          <w:rFonts w:eastAsia="等线" w:hint="eastAsia"/>
          <w:b/>
          <w:lang w:val="en-US" w:eastAsia="zh-CN"/>
        </w:rPr>
        <w:t xml:space="preserve">: </w:t>
      </w:r>
      <w:r w:rsidRPr="0055474A">
        <w:rPr>
          <w:rFonts w:eastAsia="等线"/>
          <w:b/>
          <w:lang w:val="en-US" w:eastAsia="zh-CN"/>
        </w:rPr>
        <w:t xml:space="preserve">  There is no differen</w:t>
      </w:r>
      <w:r w:rsidR="00BD5FB5" w:rsidRPr="0055474A">
        <w:rPr>
          <w:rFonts w:eastAsia="等线"/>
          <w:b/>
          <w:lang w:val="en-US" w:eastAsia="zh-CN"/>
        </w:rPr>
        <w:t>ce</w:t>
      </w:r>
      <w:r w:rsidRPr="0055474A">
        <w:rPr>
          <w:rFonts w:eastAsia="等线"/>
          <w:b/>
          <w:lang w:val="en-US" w:eastAsia="zh-CN"/>
        </w:rPr>
        <w:t xml:space="preserve"> in Beam correspondence </w:t>
      </w:r>
      <w:r w:rsidR="00930AD1">
        <w:rPr>
          <w:rFonts w:eastAsia="等线"/>
          <w:b/>
          <w:lang w:val="en-US" w:eastAsia="zh-CN"/>
        </w:rPr>
        <w:t>behavior</w:t>
      </w:r>
      <w:r w:rsidRPr="0055474A">
        <w:rPr>
          <w:rFonts w:eastAsia="等线"/>
          <w:b/>
          <w:lang w:val="en-US" w:eastAsia="zh-CN"/>
        </w:rPr>
        <w:t xml:space="preserve"> for initial access and RRC Inactive</w:t>
      </w:r>
      <w:r w:rsidR="00BD5FB5" w:rsidRPr="0055474A">
        <w:rPr>
          <w:rFonts w:eastAsia="等线"/>
          <w:b/>
          <w:lang w:val="en-US" w:eastAsia="zh-CN"/>
        </w:rPr>
        <w:t xml:space="preserve"> from UE Tx power perspective</w:t>
      </w:r>
      <w:r w:rsidRPr="0055474A">
        <w:rPr>
          <w:rFonts w:eastAsia="等线"/>
          <w:b/>
          <w:lang w:val="en-US" w:eastAsia="zh-CN"/>
        </w:rPr>
        <w:t>.</w:t>
      </w:r>
    </w:p>
    <w:p w14:paraId="4472C4D3" w14:textId="77777777" w:rsidR="00684193" w:rsidRPr="0055474A" w:rsidRDefault="00684193" w:rsidP="00684193">
      <w:pPr>
        <w:rPr>
          <w:rFonts w:eastAsiaTheme="minorEastAsia"/>
          <w:lang w:val="en-US" w:eastAsia="zh-CN"/>
        </w:rPr>
      </w:pPr>
    </w:p>
    <w:p w14:paraId="01F5B603" w14:textId="3F14B8D9" w:rsidR="00684193" w:rsidRPr="0055474A" w:rsidRDefault="00684193" w:rsidP="00684193">
      <w:pPr>
        <w:ind w:left="1418" w:hangingChars="709" w:hanging="1418"/>
        <w:rPr>
          <w:rFonts w:eastAsia="宋体"/>
          <w:b/>
          <w:lang w:eastAsia="zh-CN"/>
        </w:rPr>
      </w:pPr>
      <w:r w:rsidRPr="0055474A">
        <w:rPr>
          <w:rFonts w:eastAsia="等线" w:hint="eastAsia"/>
          <w:b/>
          <w:lang w:val="en-US" w:eastAsia="zh-CN"/>
        </w:rPr>
        <w:t>Proposal</w:t>
      </w:r>
      <w:r w:rsidRPr="0055474A">
        <w:rPr>
          <w:rFonts w:eastAsia="等线"/>
          <w:b/>
          <w:lang w:val="en-US" w:eastAsia="zh-CN"/>
        </w:rPr>
        <w:t xml:space="preserve"> </w:t>
      </w:r>
      <w:r w:rsidR="00580E81">
        <w:rPr>
          <w:rFonts w:eastAsia="等线"/>
          <w:b/>
          <w:lang w:val="en-US" w:eastAsia="zh-CN"/>
        </w:rPr>
        <w:t>2</w:t>
      </w:r>
      <w:r w:rsidRPr="0055474A">
        <w:rPr>
          <w:rFonts w:eastAsia="等线" w:hint="eastAsia"/>
          <w:b/>
          <w:lang w:val="en-US" w:eastAsia="zh-CN"/>
        </w:rPr>
        <w:t xml:space="preserve">: </w:t>
      </w:r>
      <w:r w:rsidRPr="0055474A">
        <w:rPr>
          <w:rFonts w:eastAsia="等线"/>
          <w:b/>
          <w:lang w:val="en-US" w:eastAsia="zh-CN"/>
        </w:rPr>
        <w:t xml:space="preserve">        </w:t>
      </w:r>
      <w:r w:rsidR="00930AD1">
        <w:rPr>
          <w:rFonts w:eastAsia="等线"/>
          <w:b/>
          <w:lang w:val="en-US" w:eastAsia="zh-CN"/>
        </w:rPr>
        <w:t>Only define</w:t>
      </w:r>
      <w:r w:rsidRPr="0055474A">
        <w:rPr>
          <w:rFonts w:eastAsia="等线"/>
          <w:b/>
          <w:lang w:val="en-US" w:eastAsia="zh-CN"/>
        </w:rPr>
        <w:t xml:space="preserve"> beam correspondence requirements for </w:t>
      </w:r>
      <w:r w:rsidRPr="0055474A">
        <w:rPr>
          <w:rFonts w:eastAsia="宋体"/>
          <w:b/>
          <w:lang w:eastAsia="zh-CN"/>
        </w:rPr>
        <w:t>initial access.</w:t>
      </w:r>
    </w:p>
    <w:p w14:paraId="3C95B8BB" w14:textId="77777777" w:rsidR="00160A36" w:rsidRPr="00E75509" w:rsidRDefault="00160A36" w:rsidP="00986123">
      <w:pPr>
        <w:ind w:left="1424" w:hangingChars="709" w:hanging="1424"/>
        <w:rPr>
          <w:rFonts w:eastAsia="宋体"/>
          <w:b/>
          <w:lang w:eastAsia="zh-CN"/>
        </w:rPr>
      </w:pPr>
    </w:p>
    <w:p w14:paraId="135F3D8E" w14:textId="77777777" w:rsidR="00025E2C" w:rsidRDefault="00025E2C" w:rsidP="00025E2C">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hint="eastAsia"/>
          <w:bCs w:val="0"/>
          <w:sz w:val="28"/>
          <w:szCs w:val="28"/>
        </w:rPr>
        <w:t>C</w:t>
      </w:r>
      <w:r>
        <w:rPr>
          <w:rFonts w:ascii="Times New Roman" w:eastAsia="华文楷体" w:hAnsi="Times New Roman"/>
          <w:bCs w:val="0"/>
          <w:sz w:val="28"/>
          <w:szCs w:val="28"/>
        </w:rPr>
        <w:t>onclusion</w:t>
      </w:r>
    </w:p>
    <w:p w14:paraId="47C91A9F" w14:textId="5666D81B" w:rsidR="00025E2C" w:rsidRDefault="00025E2C" w:rsidP="00025E2C">
      <w:pPr>
        <w:rPr>
          <w:rFonts w:eastAsiaTheme="minorEastAsia"/>
          <w:lang w:val="en-US" w:eastAsia="zh-CN"/>
        </w:rPr>
      </w:pPr>
      <w:r>
        <w:rPr>
          <w:rFonts w:eastAsiaTheme="minorEastAsia" w:hint="eastAsia"/>
          <w:lang w:val="en-US" w:eastAsia="zh-CN"/>
        </w:rPr>
        <w:t>I</w:t>
      </w:r>
      <w:r>
        <w:rPr>
          <w:rFonts w:eastAsiaTheme="minorEastAsia"/>
          <w:lang w:val="en-US" w:eastAsia="zh-CN"/>
        </w:rPr>
        <w:t>n this paper,</w:t>
      </w:r>
      <w:r w:rsidR="00BD7CEC">
        <w:rPr>
          <w:rFonts w:eastAsiaTheme="minorEastAsia"/>
          <w:lang w:val="en-US" w:eastAsia="zh-CN"/>
        </w:rPr>
        <w:t xml:space="preserve"> </w:t>
      </w:r>
      <w:r w:rsidR="00791B86">
        <w:rPr>
          <w:rFonts w:eastAsiaTheme="minorEastAsia"/>
          <w:lang w:val="en-US" w:eastAsia="zh-CN"/>
        </w:rPr>
        <w:t>we discussed</w:t>
      </w:r>
      <w:r w:rsidR="00CF610B">
        <w:rPr>
          <w:rFonts w:eastAsiaTheme="minorEastAsia"/>
          <w:lang w:val="en-US" w:eastAsia="zh-CN"/>
        </w:rPr>
        <w:t xml:space="preserve"> </w:t>
      </w:r>
      <w:r w:rsidR="00CC5092">
        <w:rPr>
          <w:rFonts w:eastAsiaTheme="minorEastAsia"/>
          <w:lang w:val="en-US" w:eastAsia="zh-CN"/>
        </w:rPr>
        <w:t xml:space="preserve">the </w:t>
      </w:r>
      <w:r w:rsidR="004D56DF">
        <w:rPr>
          <w:rFonts w:eastAsiaTheme="minorEastAsia"/>
          <w:lang w:val="en-US" w:eastAsia="zh-CN"/>
        </w:rPr>
        <w:t xml:space="preserve">beam correspondence requirement for initial access, and </w:t>
      </w:r>
      <w:r w:rsidR="00702893">
        <w:rPr>
          <w:rFonts w:eastAsiaTheme="minorEastAsia"/>
          <w:lang w:val="en-US" w:eastAsia="zh-CN"/>
        </w:rPr>
        <w:t>got following observations and proposals</w:t>
      </w:r>
      <w:r w:rsidR="004D56DF">
        <w:rPr>
          <w:rFonts w:eastAsiaTheme="minorEastAsia"/>
          <w:lang w:val="en-US" w:eastAsia="zh-CN"/>
        </w:rPr>
        <w:t>.</w:t>
      </w:r>
    </w:p>
    <w:p w14:paraId="39CC815C" w14:textId="77777777" w:rsidR="00CC5092" w:rsidRPr="0055474A" w:rsidRDefault="00CC5092" w:rsidP="00025E2C">
      <w:pPr>
        <w:rPr>
          <w:rFonts w:eastAsia="等线"/>
          <w:lang w:val="en-US" w:eastAsia="zh-CN"/>
        </w:rPr>
      </w:pPr>
    </w:p>
    <w:p w14:paraId="06722D79" w14:textId="77777777" w:rsidR="00CB2F11" w:rsidRPr="00E365DF" w:rsidRDefault="00CB2F11" w:rsidP="00CB2F11">
      <w:pPr>
        <w:ind w:left="1418" w:hangingChars="709" w:hanging="1418"/>
        <w:rPr>
          <w:rFonts w:eastAsiaTheme="minorEastAsia"/>
          <w:lang w:val="en-US" w:eastAsia="zh-CN"/>
        </w:rPr>
      </w:pPr>
      <w:r w:rsidRPr="0055474A">
        <w:rPr>
          <w:rFonts w:eastAsia="等线"/>
          <w:b/>
          <w:lang w:val="en-US" w:eastAsia="zh-CN"/>
        </w:rPr>
        <w:t>Observation</w:t>
      </w:r>
      <w:r w:rsidRPr="0055474A">
        <w:rPr>
          <w:rFonts w:eastAsia="等线" w:hint="eastAsia"/>
          <w:b/>
          <w:lang w:val="en-US" w:eastAsia="zh-CN"/>
        </w:rPr>
        <w:t xml:space="preserve"> </w:t>
      </w:r>
      <w:r>
        <w:rPr>
          <w:rFonts w:eastAsia="等线"/>
          <w:b/>
          <w:lang w:val="en-US" w:eastAsia="zh-CN"/>
        </w:rPr>
        <w:t>1</w:t>
      </w:r>
      <w:r w:rsidRPr="0055474A">
        <w:rPr>
          <w:rFonts w:eastAsia="等线" w:hint="eastAsia"/>
          <w:b/>
          <w:lang w:val="en-US" w:eastAsia="zh-CN"/>
        </w:rPr>
        <w:t xml:space="preserve">: </w:t>
      </w:r>
      <w:r w:rsidRPr="0055474A">
        <w:rPr>
          <w:rFonts w:eastAsia="等线"/>
          <w:b/>
          <w:lang w:val="en-US" w:eastAsia="zh-CN"/>
        </w:rPr>
        <w:t xml:space="preserve">  </w:t>
      </w:r>
      <w:r>
        <w:rPr>
          <w:rFonts w:eastAsia="等线"/>
          <w:b/>
          <w:lang w:val="en-US" w:eastAsia="zh-CN"/>
        </w:rPr>
        <w:t>In FR1, same power class for different channels can be guaranteed in conducted mode. However, in FR2, even the MOP from the PAs are same for different channels, the EIRP power (OTA domain) will be different if different antenna patterns applied.</w:t>
      </w:r>
    </w:p>
    <w:p w14:paraId="288E89CD" w14:textId="77777777" w:rsidR="004169F1" w:rsidRDefault="004169F1" w:rsidP="00CB2F11">
      <w:pPr>
        <w:ind w:left="1418" w:hangingChars="709" w:hanging="1418"/>
        <w:rPr>
          <w:rFonts w:eastAsia="等线"/>
          <w:b/>
          <w:lang w:val="en-US" w:eastAsia="zh-CN"/>
        </w:rPr>
      </w:pPr>
    </w:p>
    <w:p w14:paraId="6547213E" w14:textId="1B690FC4" w:rsidR="00CB2F11" w:rsidRPr="00E365DF" w:rsidRDefault="00CB2F11" w:rsidP="00CB2F11">
      <w:pPr>
        <w:ind w:left="1418" w:hangingChars="709" w:hanging="1418"/>
        <w:rPr>
          <w:rFonts w:eastAsiaTheme="minorEastAsia"/>
          <w:lang w:val="en-US" w:eastAsia="zh-CN"/>
        </w:rPr>
      </w:pPr>
      <w:r w:rsidRPr="0055474A">
        <w:rPr>
          <w:rFonts w:eastAsia="等线"/>
          <w:b/>
          <w:lang w:val="en-US" w:eastAsia="zh-CN"/>
        </w:rPr>
        <w:t>Observation</w:t>
      </w:r>
      <w:r w:rsidRPr="0055474A">
        <w:rPr>
          <w:rFonts w:eastAsia="等线" w:hint="eastAsia"/>
          <w:b/>
          <w:lang w:val="en-US" w:eastAsia="zh-CN"/>
        </w:rPr>
        <w:t xml:space="preserve"> </w:t>
      </w:r>
      <w:r>
        <w:rPr>
          <w:rFonts w:eastAsia="等线"/>
          <w:b/>
          <w:lang w:val="en-US" w:eastAsia="zh-CN"/>
        </w:rPr>
        <w:t>2</w:t>
      </w:r>
      <w:r w:rsidRPr="0055474A">
        <w:rPr>
          <w:rFonts w:eastAsia="等线" w:hint="eastAsia"/>
          <w:b/>
          <w:lang w:val="en-US" w:eastAsia="zh-CN"/>
        </w:rPr>
        <w:t xml:space="preserve">: </w:t>
      </w:r>
      <w:r w:rsidRPr="0055474A">
        <w:rPr>
          <w:rFonts w:eastAsia="等线"/>
          <w:b/>
          <w:lang w:val="en-US" w:eastAsia="zh-CN"/>
        </w:rPr>
        <w:t xml:space="preserve"> </w:t>
      </w:r>
      <w:r>
        <w:rPr>
          <w:rFonts w:eastAsia="等线"/>
          <w:b/>
          <w:lang w:val="en-US" w:eastAsia="zh-CN"/>
        </w:rPr>
        <w:t xml:space="preserve"> The beams used in IA is a balance between coverage and access time, if force UE to achieve same peak EIRP requirements as connected mode, then the lost will be much longer IA time.</w:t>
      </w:r>
    </w:p>
    <w:p w14:paraId="6216AFF4" w14:textId="77777777" w:rsidR="004169F1" w:rsidRDefault="004169F1" w:rsidP="00CB2F11">
      <w:pPr>
        <w:ind w:left="1418" w:hangingChars="709" w:hanging="1418"/>
        <w:rPr>
          <w:rFonts w:eastAsia="等线"/>
          <w:b/>
          <w:lang w:val="en-US" w:eastAsia="zh-CN"/>
        </w:rPr>
      </w:pPr>
    </w:p>
    <w:p w14:paraId="74D340C1" w14:textId="5C955BF0" w:rsidR="00CB2F11" w:rsidRPr="00E365DF" w:rsidRDefault="00CB2F11" w:rsidP="00CB2F11">
      <w:pPr>
        <w:ind w:left="1418" w:hangingChars="709" w:hanging="1418"/>
        <w:rPr>
          <w:rFonts w:eastAsiaTheme="minorEastAsia"/>
          <w:lang w:val="en-US" w:eastAsia="zh-CN"/>
        </w:rPr>
      </w:pPr>
      <w:r w:rsidRPr="0055474A">
        <w:rPr>
          <w:rFonts w:eastAsia="等线" w:hint="eastAsia"/>
          <w:b/>
          <w:lang w:val="en-US" w:eastAsia="zh-CN"/>
        </w:rPr>
        <w:t>Proposal</w:t>
      </w:r>
      <w:r w:rsidRPr="0055474A">
        <w:rPr>
          <w:rFonts w:eastAsia="等线"/>
          <w:b/>
          <w:lang w:val="en-US" w:eastAsia="zh-CN"/>
        </w:rPr>
        <w:t xml:space="preserve"> </w:t>
      </w:r>
      <w:r>
        <w:rPr>
          <w:rFonts w:eastAsia="等线"/>
          <w:b/>
          <w:lang w:val="en-US" w:eastAsia="zh-CN"/>
        </w:rPr>
        <w:t>1</w:t>
      </w:r>
      <w:r w:rsidRPr="0055474A">
        <w:rPr>
          <w:rFonts w:eastAsia="等线" w:hint="eastAsia"/>
          <w:b/>
          <w:lang w:val="en-US" w:eastAsia="zh-CN"/>
        </w:rPr>
        <w:t xml:space="preserve">: </w:t>
      </w:r>
      <w:r w:rsidRPr="0055474A">
        <w:rPr>
          <w:rFonts w:eastAsia="等线"/>
          <w:b/>
          <w:lang w:val="en-US" w:eastAsia="zh-CN"/>
        </w:rPr>
        <w:t xml:space="preserve">       </w:t>
      </w:r>
      <w:r>
        <w:rPr>
          <w:rFonts w:eastAsia="等线"/>
          <w:b/>
          <w:lang w:val="en-US" w:eastAsia="zh-CN"/>
        </w:rPr>
        <w:t xml:space="preserve"> Beam correspondence tolerance X dB can be defined for IA to accommodate the potential beam differences between IA and connected mode, and X can be [7]</w:t>
      </w:r>
      <w:r w:rsidR="008A3B25">
        <w:rPr>
          <w:rFonts w:eastAsia="等线"/>
          <w:b/>
          <w:lang w:val="en-US" w:eastAsia="zh-CN"/>
        </w:rPr>
        <w:t xml:space="preserve"> </w:t>
      </w:r>
      <w:r>
        <w:rPr>
          <w:rFonts w:eastAsia="等线"/>
          <w:b/>
          <w:lang w:val="en-US" w:eastAsia="zh-CN"/>
        </w:rPr>
        <w:t>dB as starting point.</w:t>
      </w:r>
    </w:p>
    <w:p w14:paraId="04420964" w14:textId="77777777" w:rsidR="004169F1" w:rsidRDefault="004169F1" w:rsidP="00CB2F11">
      <w:pPr>
        <w:ind w:left="1418" w:hangingChars="709" w:hanging="1418"/>
        <w:rPr>
          <w:rFonts w:eastAsia="等线"/>
          <w:b/>
          <w:lang w:val="en-US" w:eastAsia="zh-CN"/>
        </w:rPr>
      </w:pPr>
    </w:p>
    <w:p w14:paraId="67682844" w14:textId="02BF6994" w:rsidR="00CB2F11" w:rsidRPr="0055474A" w:rsidRDefault="00CB2F11" w:rsidP="00CB2F11">
      <w:pPr>
        <w:ind w:left="1418" w:hangingChars="709" w:hanging="1418"/>
        <w:rPr>
          <w:rFonts w:eastAsia="等线"/>
          <w:b/>
          <w:lang w:val="en-US" w:eastAsia="zh-CN"/>
        </w:rPr>
      </w:pPr>
      <w:r w:rsidRPr="0055474A">
        <w:rPr>
          <w:rFonts w:eastAsia="等线"/>
          <w:b/>
          <w:lang w:val="en-US" w:eastAsia="zh-CN"/>
        </w:rPr>
        <w:t>Observation</w:t>
      </w:r>
      <w:r w:rsidRPr="0055474A">
        <w:rPr>
          <w:rFonts w:eastAsia="等线" w:hint="eastAsia"/>
          <w:b/>
          <w:lang w:val="en-US" w:eastAsia="zh-CN"/>
        </w:rPr>
        <w:t xml:space="preserve"> </w:t>
      </w:r>
      <w:r>
        <w:rPr>
          <w:rFonts w:eastAsia="等线"/>
          <w:b/>
          <w:lang w:val="en-US" w:eastAsia="zh-CN"/>
        </w:rPr>
        <w:t>3</w:t>
      </w:r>
      <w:r w:rsidRPr="0055474A">
        <w:rPr>
          <w:rFonts w:eastAsia="等线" w:hint="eastAsia"/>
          <w:b/>
          <w:lang w:val="en-US" w:eastAsia="zh-CN"/>
        </w:rPr>
        <w:t xml:space="preserve">: </w:t>
      </w:r>
      <w:r w:rsidRPr="0055474A">
        <w:rPr>
          <w:rFonts w:eastAsia="等线"/>
          <w:b/>
          <w:lang w:val="en-US" w:eastAsia="zh-CN"/>
        </w:rPr>
        <w:t xml:space="preserve">  There is no difference in Beam correspondence </w:t>
      </w:r>
      <w:r>
        <w:rPr>
          <w:rFonts w:eastAsia="等线"/>
          <w:b/>
          <w:lang w:val="en-US" w:eastAsia="zh-CN"/>
        </w:rPr>
        <w:t>behavior</w:t>
      </w:r>
      <w:r w:rsidRPr="0055474A">
        <w:rPr>
          <w:rFonts w:eastAsia="等线"/>
          <w:b/>
          <w:lang w:val="en-US" w:eastAsia="zh-CN"/>
        </w:rPr>
        <w:t xml:space="preserve"> for initial access and RRC Inactive from UE Tx power perspective.</w:t>
      </w:r>
    </w:p>
    <w:p w14:paraId="21DDB829" w14:textId="77777777" w:rsidR="00CB2F11" w:rsidRPr="0055474A" w:rsidRDefault="00CB2F11" w:rsidP="00CB2F11">
      <w:pPr>
        <w:rPr>
          <w:rFonts w:eastAsiaTheme="minorEastAsia"/>
          <w:lang w:val="en-US" w:eastAsia="zh-CN"/>
        </w:rPr>
      </w:pPr>
    </w:p>
    <w:p w14:paraId="51EEAF3F" w14:textId="4CC5E01F" w:rsidR="00CB2F11" w:rsidRDefault="00CB2F11" w:rsidP="00CB2F11">
      <w:pPr>
        <w:ind w:left="1418" w:hangingChars="709" w:hanging="1418"/>
        <w:rPr>
          <w:rFonts w:eastAsia="宋体"/>
          <w:b/>
          <w:lang w:eastAsia="zh-CN"/>
        </w:rPr>
      </w:pPr>
      <w:r w:rsidRPr="0055474A">
        <w:rPr>
          <w:rFonts w:eastAsia="等线" w:hint="eastAsia"/>
          <w:b/>
          <w:lang w:val="en-US" w:eastAsia="zh-CN"/>
        </w:rPr>
        <w:t>Proposal</w:t>
      </w:r>
      <w:r w:rsidRPr="0055474A">
        <w:rPr>
          <w:rFonts w:eastAsia="等线"/>
          <w:b/>
          <w:lang w:val="en-US" w:eastAsia="zh-CN"/>
        </w:rPr>
        <w:t xml:space="preserve"> </w:t>
      </w:r>
      <w:r>
        <w:rPr>
          <w:rFonts w:eastAsia="等线"/>
          <w:b/>
          <w:lang w:val="en-US" w:eastAsia="zh-CN"/>
        </w:rPr>
        <w:t>2</w:t>
      </w:r>
      <w:r w:rsidRPr="0055474A">
        <w:rPr>
          <w:rFonts w:eastAsia="等线" w:hint="eastAsia"/>
          <w:b/>
          <w:lang w:val="en-US" w:eastAsia="zh-CN"/>
        </w:rPr>
        <w:t xml:space="preserve">: </w:t>
      </w:r>
      <w:r w:rsidRPr="0055474A">
        <w:rPr>
          <w:rFonts w:eastAsia="等线"/>
          <w:b/>
          <w:lang w:val="en-US" w:eastAsia="zh-CN"/>
        </w:rPr>
        <w:t xml:space="preserve">        </w:t>
      </w:r>
      <w:r>
        <w:rPr>
          <w:rFonts w:eastAsia="等线"/>
          <w:b/>
          <w:lang w:val="en-US" w:eastAsia="zh-CN"/>
        </w:rPr>
        <w:t>Only define</w:t>
      </w:r>
      <w:r w:rsidRPr="0055474A">
        <w:rPr>
          <w:rFonts w:eastAsia="等线"/>
          <w:b/>
          <w:lang w:val="en-US" w:eastAsia="zh-CN"/>
        </w:rPr>
        <w:t xml:space="preserve"> beam correspondence requirements for </w:t>
      </w:r>
      <w:r w:rsidRPr="0055474A">
        <w:rPr>
          <w:rFonts w:eastAsia="宋体"/>
          <w:b/>
          <w:lang w:eastAsia="zh-CN"/>
        </w:rPr>
        <w:t>initial access.</w:t>
      </w:r>
    </w:p>
    <w:p w14:paraId="5E33F61A" w14:textId="77777777" w:rsidR="00CB2F11" w:rsidRPr="0055474A" w:rsidRDefault="00CB2F11" w:rsidP="00CB2F11">
      <w:pPr>
        <w:ind w:left="1424" w:hangingChars="709" w:hanging="1424"/>
        <w:rPr>
          <w:rFonts w:eastAsia="宋体"/>
          <w:b/>
          <w:lang w:eastAsia="zh-CN"/>
        </w:rPr>
      </w:pPr>
    </w:p>
    <w:p w14:paraId="3AE7F65D" w14:textId="77777777" w:rsidR="00240C9F" w:rsidRDefault="00240C9F" w:rsidP="00240C9F">
      <w:pPr>
        <w:pStyle w:val="1"/>
        <w:numPr>
          <w:ilvl w:val="0"/>
          <w:numId w:val="0"/>
        </w:numPr>
        <w:rPr>
          <w:rFonts w:eastAsia="宋体"/>
          <w:lang w:eastAsia="zh-CN"/>
        </w:rPr>
      </w:pPr>
      <w:r>
        <w:t>References</w:t>
      </w:r>
    </w:p>
    <w:p w14:paraId="6FE32F44" w14:textId="5BDA1246" w:rsidR="008D3D9C" w:rsidRDefault="008D3D9C" w:rsidP="00C9028A">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1]</w:t>
      </w:r>
      <w:r w:rsidRPr="008D3D9C">
        <w:t xml:space="preserve"> </w:t>
      </w:r>
      <w:r w:rsidR="00355412" w:rsidRPr="00355412">
        <w:t>RP-221862</w:t>
      </w:r>
      <w:r>
        <w:rPr>
          <w:rFonts w:eastAsia="宋体"/>
          <w:lang w:eastAsia="zh-CN"/>
        </w:rPr>
        <w:t xml:space="preserve">, </w:t>
      </w:r>
      <w:r w:rsidR="00AE4786" w:rsidRPr="00AE4786">
        <w:rPr>
          <w:rFonts w:eastAsia="宋体"/>
          <w:lang w:eastAsia="zh-CN"/>
        </w:rPr>
        <w:t>WID: NR RF requirements enhancement for frequency range 2 (FR2), Phase 3</w:t>
      </w:r>
    </w:p>
    <w:p w14:paraId="4BEB48AD" w14:textId="47EA047F" w:rsidR="006D6CF4" w:rsidRPr="006D6CF4" w:rsidRDefault="0022287C" w:rsidP="00A17AD4">
      <w:pPr>
        <w:overflowPunct w:val="0"/>
        <w:autoSpaceDE w:val="0"/>
        <w:autoSpaceDN w:val="0"/>
        <w:adjustRightInd w:val="0"/>
        <w:spacing w:after="180"/>
        <w:ind w:left="284" w:hangingChars="142" w:hanging="284"/>
        <w:textAlignment w:val="baseline"/>
        <w:rPr>
          <w:rFonts w:eastAsia="宋体"/>
          <w:b/>
          <w:lang w:eastAsia="zh-CN"/>
        </w:rPr>
      </w:pPr>
      <w:bookmarkStart w:id="5" w:name="_Hlk127535922"/>
      <w:r>
        <w:rPr>
          <w:rFonts w:eastAsia="宋体" w:hint="eastAsia"/>
          <w:lang w:eastAsia="zh-CN"/>
        </w:rPr>
        <w:lastRenderedPageBreak/>
        <w:t>[</w:t>
      </w:r>
      <w:r>
        <w:rPr>
          <w:rFonts w:eastAsia="宋体"/>
          <w:lang w:eastAsia="zh-CN"/>
        </w:rPr>
        <w:t xml:space="preserve">2] </w:t>
      </w:r>
      <w:r w:rsidR="00A17AD4" w:rsidRPr="00A17AD4">
        <w:rPr>
          <w:rFonts w:eastAsia="宋体"/>
          <w:lang w:eastAsia="zh-CN"/>
        </w:rPr>
        <w:t>R4-2220517</w:t>
      </w:r>
      <w:r>
        <w:rPr>
          <w:rFonts w:eastAsia="宋体"/>
          <w:lang w:eastAsia="zh-CN"/>
        </w:rPr>
        <w:t xml:space="preserve">, </w:t>
      </w:r>
      <w:r w:rsidR="00A17AD4" w:rsidRPr="00A17AD4">
        <w:rPr>
          <w:rFonts w:eastAsia="宋体"/>
          <w:lang w:eastAsia="zh-CN"/>
        </w:rPr>
        <w:t>WF on beam correspondence requirements for initial access and RRC_inactive mode</w:t>
      </w:r>
      <w:r>
        <w:rPr>
          <w:rFonts w:eastAsia="宋体"/>
          <w:lang w:eastAsia="zh-CN"/>
        </w:rPr>
        <w:t xml:space="preserve">, </w:t>
      </w:r>
      <w:r w:rsidR="00A17AD4">
        <w:rPr>
          <w:rFonts w:eastAsia="宋体"/>
          <w:lang w:eastAsia="zh-CN"/>
        </w:rPr>
        <w:t>Nokia, RAN4</w:t>
      </w:r>
      <w:r w:rsidR="00F348FC" w:rsidRPr="00F348FC">
        <w:rPr>
          <w:rFonts w:eastAsia="宋体" w:hint="eastAsia"/>
          <w:lang w:eastAsia="zh-CN"/>
        </w:rPr>
        <w:t>#</w:t>
      </w:r>
      <w:r w:rsidR="00F348FC" w:rsidRPr="00F348FC">
        <w:rPr>
          <w:rFonts w:eastAsia="宋体"/>
          <w:lang w:eastAsia="zh-CN"/>
        </w:rPr>
        <w:t>10</w:t>
      </w:r>
      <w:r w:rsidR="00A17AD4">
        <w:rPr>
          <w:rFonts w:eastAsia="宋体"/>
          <w:lang w:eastAsia="zh-CN"/>
        </w:rPr>
        <w:t>5</w:t>
      </w:r>
      <w:r w:rsidR="00F348FC">
        <w:rPr>
          <w:rFonts w:eastAsia="宋体"/>
          <w:lang w:eastAsia="zh-CN"/>
        </w:rPr>
        <w:t xml:space="preserve">, </w:t>
      </w:r>
      <w:r w:rsidR="00A17AD4">
        <w:rPr>
          <w:rFonts w:eastAsia="宋体"/>
          <w:lang w:eastAsia="zh-CN"/>
        </w:rPr>
        <w:t>Nov 2022</w:t>
      </w:r>
      <w:bookmarkEnd w:id="5"/>
    </w:p>
    <w:sectPr w:rsidR="006D6CF4" w:rsidRPr="006D6CF4"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B436C5" w14:textId="77777777" w:rsidR="00CE3BE0" w:rsidRDefault="00CE3BE0">
      <w:r>
        <w:separator/>
      </w:r>
    </w:p>
  </w:endnote>
  <w:endnote w:type="continuationSeparator" w:id="0">
    <w:p w14:paraId="53001B93" w14:textId="77777777" w:rsidR="00CE3BE0" w:rsidRDefault="00CE3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B141A5" w14:textId="77777777" w:rsidR="00CE3BE0" w:rsidRDefault="00CE3BE0">
      <w:r>
        <w:separator/>
      </w:r>
    </w:p>
  </w:footnote>
  <w:footnote w:type="continuationSeparator" w:id="0">
    <w:p w14:paraId="686D8A1B" w14:textId="77777777" w:rsidR="00CE3BE0" w:rsidRDefault="00CE3B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2561F"/>
    <w:multiLevelType w:val="hybridMultilevel"/>
    <w:tmpl w:val="DB000D1E"/>
    <w:lvl w:ilvl="0" w:tplc="FB0EE3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D10C37"/>
    <w:multiLevelType w:val="hybridMultilevel"/>
    <w:tmpl w:val="740E9D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1E02386"/>
    <w:multiLevelType w:val="multilevel"/>
    <w:tmpl w:val="D96EDC9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4"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D2169DB"/>
    <w:multiLevelType w:val="hybridMultilevel"/>
    <w:tmpl w:val="DB000D1E"/>
    <w:lvl w:ilvl="0" w:tplc="FB0EE3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21"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75424F8"/>
    <w:multiLevelType w:val="hybridMultilevel"/>
    <w:tmpl w:val="CB868C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4BFC448B"/>
    <w:multiLevelType w:val="hybridMultilevel"/>
    <w:tmpl w:val="D8CA67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FB33FD3"/>
    <w:multiLevelType w:val="hybridMultilevel"/>
    <w:tmpl w:val="472A8144"/>
    <w:lvl w:ilvl="0" w:tplc="7C4E1AD4">
      <w:start w:val="1"/>
      <w:numFmt w:val="decimal"/>
      <w:lvlText w:val="%1)"/>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cs="Times New Roman"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3" w:tplc="B2DAEBB8">
      <w:start w:val="1686"/>
      <w:numFmt w:val="bullet"/>
      <w:lvlText w:val="–"/>
      <w:lvlJc w:val="left"/>
      <w:pPr>
        <w:tabs>
          <w:tab w:val="num" w:pos="2520"/>
        </w:tabs>
        <w:ind w:left="2520" w:hanging="360"/>
      </w:pPr>
      <w:rPr>
        <w:rFonts w:ascii="Arial" w:hAnsi="Arial" w:cs="Times New Roman" w:hint="default"/>
      </w:rPr>
    </w:lvl>
    <w:lvl w:ilvl="4" w:tplc="A12A4D20">
      <w:start w:val="1686"/>
      <w:numFmt w:val="bullet"/>
      <w:lvlText w:val="»"/>
      <w:lvlJc w:val="left"/>
      <w:pPr>
        <w:tabs>
          <w:tab w:val="num" w:pos="3240"/>
        </w:tabs>
        <w:ind w:left="3240" w:hanging="360"/>
      </w:pPr>
      <w:rPr>
        <w:rFonts w:ascii="Arial" w:hAnsi="Arial" w:cs="Times New Roman" w:hint="default"/>
      </w:rPr>
    </w:lvl>
    <w:lvl w:ilvl="5" w:tplc="37F061E8">
      <w:start w:val="1"/>
      <w:numFmt w:val="bullet"/>
      <w:lvlText w:val="•"/>
      <w:lvlJc w:val="left"/>
      <w:pPr>
        <w:tabs>
          <w:tab w:val="num" w:pos="3960"/>
        </w:tabs>
        <w:ind w:left="3960" w:hanging="360"/>
      </w:pPr>
      <w:rPr>
        <w:rFonts w:ascii="Arial" w:hAnsi="Arial" w:cs="Times New Roman" w:hint="default"/>
      </w:rPr>
    </w:lvl>
    <w:lvl w:ilvl="6" w:tplc="725475A0">
      <w:start w:val="1"/>
      <w:numFmt w:val="bullet"/>
      <w:lvlText w:val="•"/>
      <w:lvlJc w:val="left"/>
      <w:pPr>
        <w:tabs>
          <w:tab w:val="num" w:pos="4680"/>
        </w:tabs>
        <w:ind w:left="4680" w:hanging="360"/>
      </w:pPr>
      <w:rPr>
        <w:rFonts w:ascii="Arial" w:hAnsi="Arial" w:cs="Times New Roman" w:hint="default"/>
      </w:rPr>
    </w:lvl>
    <w:lvl w:ilvl="7" w:tplc="F9025F12">
      <w:start w:val="1"/>
      <w:numFmt w:val="bullet"/>
      <w:lvlText w:val="•"/>
      <w:lvlJc w:val="left"/>
      <w:pPr>
        <w:tabs>
          <w:tab w:val="num" w:pos="5400"/>
        </w:tabs>
        <w:ind w:left="5400" w:hanging="360"/>
      </w:pPr>
      <w:rPr>
        <w:rFonts w:ascii="Arial" w:hAnsi="Arial" w:cs="Times New Roman" w:hint="default"/>
      </w:rPr>
    </w:lvl>
    <w:lvl w:ilvl="8" w:tplc="B614AC64">
      <w:start w:val="1"/>
      <w:numFmt w:val="bullet"/>
      <w:lvlText w:val="•"/>
      <w:lvlJc w:val="left"/>
      <w:pPr>
        <w:tabs>
          <w:tab w:val="num" w:pos="6120"/>
        </w:tabs>
        <w:ind w:left="6120" w:hanging="360"/>
      </w:pPr>
      <w:rPr>
        <w:rFonts w:ascii="Arial" w:hAnsi="Arial" w:cs="Times New Roman" w:hint="default"/>
      </w:rPr>
    </w:lvl>
  </w:abstractNum>
  <w:abstractNum w:abstractNumId="31" w15:restartNumberingAfterBreak="0">
    <w:nsid w:val="51CE15B6"/>
    <w:multiLevelType w:val="hybridMultilevel"/>
    <w:tmpl w:val="9462F740"/>
    <w:lvl w:ilvl="0" w:tplc="7E003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4411B6C"/>
    <w:multiLevelType w:val="hybridMultilevel"/>
    <w:tmpl w:val="AE207D8A"/>
    <w:lvl w:ilvl="0" w:tplc="D5A82C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7"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8F8446B"/>
    <w:multiLevelType w:val="hybridMultilevel"/>
    <w:tmpl w:val="05C6FD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A4064D2"/>
    <w:multiLevelType w:val="hybridMultilevel"/>
    <w:tmpl w:val="4C744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2F31DB9"/>
    <w:multiLevelType w:val="hybridMultilevel"/>
    <w:tmpl w:val="F656F3B2"/>
    <w:lvl w:ilvl="0" w:tplc="BF92ED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415240E"/>
    <w:multiLevelType w:val="hybridMultilevel"/>
    <w:tmpl w:val="A6C8CD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8E962A0"/>
    <w:multiLevelType w:val="hybridMultilevel"/>
    <w:tmpl w:val="D30645BA"/>
    <w:lvl w:ilvl="0" w:tplc="501CBB32">
      <w:start w:val="1"/>
      <w:numFmt w:val="bullet"/>
      <w:lvlText w:val="•"/>
      <w:lvlJc w:val="left"/>
      <w:pPr>
        <w:ind w:left="468" w:hanging="420"/>
      </w:pPr>
      <w:rPr>
        <w:rFonts w:ascii="Arial" w:hAnsi="Arial"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A1E2F11"/>
    <w:multiLevelType w:val="hybridMultilevel"/>
    <w:tmpl w:val="D60E593C"/>
    <w:lvl w:ilvl="0" w:tplc="501CBB32">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47"/>
  </w:num>
  <w:num w:numId="4">
    <w:abstractNumId w:val="13"/>
  </w:num>
  <w:num w:numId="5">
    <w:abstractNumId w:val="36"/>
  </w:num>
  <w:num w:numId="6">
    <w:abstractNumId w:val="10"/>
  </w:num>
  <w:num w:numId="7">
    <w:abstractNumId w:val="45"/>
  </w:num>
  <w:num w:numId="8">
    <w:abstractNumId w:val="8"/>
  </w:num>
  <w:num w:numId="9">
    <w:abstractNumId w:val="20"/>
  </w:num>
  <w:num w:numId="10">
    <w:abstractNumId w:val="3"/>
  </w:num>
  <w:num w:numId="11">
    <w:abstractNumId w:val="35"/>
  </w:num>
  <w:num w:numId="12">
    <w:abstractNumId w:val="11"/>
  </w:num>
  <w:num w:numId="13">
    <w:abstractNumId w:val="7"/>
  </w:num>
  <w:num w:numId="14">
    <w:abstractNumId w:val="15"/>
  </w:num>
  <w:num w:numId="15">
    <w:abstractNumId w:val="37"/>
  </w:num>
  <w:num w:numId="16">
    <w:abstractNumId w:val="14"/>
  </w:num>
  <w:num w:numId="17">
    <w:abstractNumId w:val="39"/>
  </w:num>
  <w:num w:numId="18">
    <w:abstractNumId w:val="16"/>
  </w:num>
  <w:num w:numId="19">
    <w:abstractNumId w:val="27"/>
  </w:num>
  <w:num w:numId="20">
    <w:abstractNumId w:val="4"/>
  </w:num>
  <w:num w:numId="21">
    <w:abstractNumId w:val="21"/>
  </w:num>
  <w:num w:numId="22">
    <w:abstractNumId w:val="28"/>
  </w:num>
  <w:num w:numId="23">
    <w:abstractNumId w:val="5"/>
  </w:num>
  <w:num w:numId="24">
    <w:abstractNumId w:val="19"/>
  </w:num>
  <w:num w:numId="25">
    <w:abstractNumId w:val="32"/>
  </w:num>
  <w:num w:numId="26">
    <w:abstractNumId w:val="34"/>
  </w:num>
  <w:num w:numId="27">
    <w:abstractNumId w:val="22"/>
  </w:num>
  <w:num w:numId="28">
    <w:abstractNumId w:val="1"/>
  </w:num>
  <w:num w:numId="29">
    <w:abstractNumId w:val="9"/>
  </w:num>
  <w:num w:numId="30">
    <w:abstractNumId w:val="2"/>
  </w:num>
  <w:num w:numId="31">
    <w:abstractNumId w:val="40"/>
  </w:num>
  <w:num w:numId="32">
    <w:abstractNumId w:val="12"/>
  </w:num>
  <w:num w:numId="33">
    <w:abstractNumId w:val="41"/>
  </w:num>
  <w:num w:numId="34">
    <w:abstractNumId w:val="38"/>
  </w:num>
  <w:num w:numId="35">
    <w:abstractNumId w:val="23"/>
  </w:num>
  <w:num w:numId="36">
    <w:abstractNumId w:val="29"/>
  </w:num>
  <w:num w:numId="37">
    <w:abstractNumId w:val="24"/>
  </w:num>
  <w:num w:numId="38">
    <w:abstractNumId w:val="31"/>
  </w:num>
  <w:num w:numId="39">
    <w:abstractNumId w:val="30"/>
  </w:num>
  <w:num w:numId="40">
    <w:abstractNumId w:val="43"/>
  </w:num>
  <w:num w:numId="41">
    <w:abstractNumId w:val="6"/>
  </w:num>
  <w:num w:numId="42">
    <w:abstractNumId w:val="42"/>
  </w:num>
  <w:num w:numId="43">
    <w:abstractNumId w:val="30"/>
  </w:num>
  <w:num w:numId="44">
    <w:abstractNumId w:val="33"/>
  </w:num>
  <w:num w:numId="45">
    <w:abstractNumId w:val="46"/>
  </w:num>
  <w:num w:numId="46">
    <w:abstractNumId w:val="44"/>
  </w:num>
  <w:num w:numId="47">
    <w:abstractNumId w:val="25"/>
  </w:num>
  <w:num w:numId="48">
    <w:abstractNumId w:val="0"/>
  </w:num>
  <w:num w:numId="49">
    <w:abstractNumId w:val="18"/>
  </w:num>
  <w:num w:numId="50">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075F"/>
    <w:rsid w:val="00000F3A"/>
    <w:rsid w:val="000010E5"/>
    <w:rsid w:val="0000133C"/>
    <w:rsid w:val="00001A36"/>
    <w:rsid w:val="00002B27"/>
    <w:rsid w:val="00003044"/>
    <w:rsid w:val="00003A92"/>
    <w:rsid w:val="00003B0D"/>
    <w:rsid w:val="00003DA0"/>
    <w:rsid w:val="00003DA3"/>
    <w:rsid w:val="00003DB1"/>
    <w:rsid w:val="00003E81"/>
    <w:rsid w:val="000041DF"/>
    <w:rsid w:val="000051AC"/>
    <w:rsid w:val="000051D9"/>
    <w:rsid w:val="0000520B"/>
    <w:rsid w:val="000052CE"/>
    <w:rsid w:val="00005929"/>
    <w:rsid w:val="00005BF3"/>
    <w:rsid w:val="00005CBA"/>
    <w:rsid w:val="00006544"/>
    <w:rsid w:val="00006EAD"/>
    <w:rsid w:val="0000704D"/>
    <w:rsid w:val="000102B3"/>
    <w:rsid w:val="00010C0C"/>
    <w:rsid w:val="00010D24"/>
    <w:rsid w:val="00011776"/>
    <w:rsid w:val="00011B6C"/>
    <w:rsid w:val="00012A70"/>
    <w:rsid w:val="00012F46"/>
    <w:rsid w:val="00013AB6"/>
    <w:rsid w:val="00013EF6"/>
    <w:rsid w:val="00014221"/>
    <w:rsid w:val="00015BE6"/>
    <w:rsid w:val="00015C67"/>
    <w:rsid w:val="00015DE9"/>
    <w:rsid w:val="000163B8"/>
    <w:rsid w:val="000163E5"/>
    <w:rsid w:val="00016438"/>
    <w:rsid w:val="000165BC"/>
    <w:rsid w:val="000168FD"/>
    <w:rsid w:val="00016CAB"/>
    <w:rsid w:val="00016F60"/>
    <w:rsid w:val="000177C1"/>
    <w:rsid w:val="00017FA3"/>
    <w:rsid w:val="0002083D"/>
    <w:rsid w:val="00020C48"/>
    <w:rsid w:val="0002239F"/>
    <w:rsid w:val="000225CA"/>
    <w:rsid w:val="000237F0"/>
    <w:rsid w:val="00023803"/>
    <w:rsid w:val="00023ED6"/>
    <w:rsid w:val="0002422D"/>
    <w:rsid w:val="000245B1"/>
    <w:rsid w:val="00024D99"/>
    <w:rsid w:val="000255C4"/>
    <w:rsid w:val="0002580F"/>
    <w:rsid w:val="00025E2C"/>
    <w:rsid w:val="000262E1"/>
    <w:rsid w:val="000267C4"/>
    <w:rsid w:val="00026BDC"/>
    <w:rsid w:val="000272E1"/>
    <w:rsid w:val="0002758A"/>
    <w:rsid w:val="0003022D"/>
    <w:rsid w:val="0003096E"/>
    <w:rsid w:val="00031055"/>
    <w:rsid w:val="000316D2"/>
    <w:rsid w:val="000322DB"/>
    <w:rsid w:val="00032AFF"/>
    <w:rsid w:val="00033897"/>
    <w:rsid w:val="0003395E"/>
    <w:rsid w:val="0003445B"/>
    <w:rsid w:val="000347BA"/>
    <w:rsid w:val="000348C8"/>
    <w:rsid w:val="000354B9"/>
    <w:rsid w:val="0003552C"/>
    <w:rsid w:val="00035593"/>
    <w:rsid w:val="00035742"/>
    <w:rsid w:val="00035FFD"/>
    <w:rsid w:val="00036AF6"/>
    <w:rsid w:val="00037AE9"/>
    <w:rsid w:val="00037BA8"/>
    <w:rsid w:val="00040120"/>
    <w:rsid w:val="00040AA0"/>
    <w:rsid w:val="000414AA"/>
    <w:rsid w:val="000417AC"/>
    <w:rsid w:val="000421D2"/>
    <w:rsid w:val="00042309"/>
    <w:rsid w:val="0004248D"/>
    <w:rsid w:val="0004273A"/>
    <w:rsid w:val="000428B2"/>
    <w:rsid w:val="00042CB1"/>
    <w:rsid w:val="000438E9"/>
    <w:rsid w:val="00043947"/>
    <w:rsid w:val="000443E9"/>
    <w:rsid w:val="000444ED"/>
    <w:rsid w:val="00044C71"/>
    <w:rsid w:val="00044D9B"/>
    <w:rsid w:val="00044E7E"/>
    <w:rsid w:val="000455A8"/>
    <w:rsid w:val="00045647"/>
    <w:rsid w:val="000459BB"/>
    <w:rsid w:val="00045B94"/>
    <w:rsid w:val="00045FD9"/>
    <w:rsid w:val="00046222"/>
    <w:rsid w:val="0004668A"/>
    <w:rsid w:val="00046A42"/>
    <w:rsid w:val="00046D81"/>
    <w:rsid w:val="00046F8B"/>
    <w:rsid w:val="00046FE5"/>
    <w:rsid w:val="00050264"/>
    <w:rsid w:val="000510BF"/>
    <w:rsid w:val="00051975"/>
    <w:rsid w:val="00051B0C"/>
    <w:rsid w:val="00051C3D"/>
    <w:rsid w:val="00051F83"/>
    <w:rsid w:val="00052D7D"/>
    <w:rsid w:val="0005324A"/>
    <w:rsid w:val="0005392E"/>
    <w:rsid w:val="00053CA7"/>
    <w:rsid w:val="00053E45"/>
    <w:rsid w:val="000562CE"/>
    <w:rsid w:val="00056D90"/>
    <w:rsid w:val="00057271"/>
    <w:rsid w:val="0006072E"/>
    <w:rsid w:val="0006081C"/>
    <w:rsid w:val="00061143"/>
    <w:rsid w:val="00061DE0"/>
    <w:rsid w:val="00061FD3"/>
    <w:rsid w:val="0006311F"/>
    <w:rsid w:val="000645AF"/>
    <w:rsid w:val="0006548A"/>
    <w:rsid w:val="00065549"/>
    <w:rsid w:val="00065751"/>
    <w:rsid w:val="00065FAE"/>
    <w:rsid w:val="00066257"/>
    <w:rsid w:val="0006703B"/>
    <w:rsid w:val="000671B5"/>
    <w:rsid w:val="000672A5"/>
    <w:rsid w:val="00067B1B"/>
    <w:rsid w:val="00070ABB"/>
    <w:rsid w:val="00071009"/>
    <w:rsid w:val="00071239"/>
    <w:rsid w:val="00071D2F"/>
    <w:rsid w:val="00071D46"/>
    <w:rsid w:val="00073950"/>
    <w:rsid w:val="000739AB"/>
    <w:rsid w:val="00074DCC"/>
    <w:rsid w:val="00074EE1"/>
    <w:rsid w:val="0007504C"/>
    <w:rsid w:val="00075856"/>
    <w:rsid w:val="00075BBE"/>
    <w:rsid w:val="00075D52"/>
    <w:rsid w:val="00076721"/>
    <w:rsid w:val="00076DD0"/>
    <w:rsid w:val="0007755B"/>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A03"/>
    <w:rsid w:val="00087058"/>
    <w:rsid w:val="000876CF"/>
    <w:rsid w:val="00087A8A"/>
    <w:rsid w:val="00090127"/>
    <w:rsid w:val="00090986"/>
    <w:rsid w:val="00090DCA"/>
    <w:rsid w:val="00090DF2"/>
    <w:rsid w:val="00091699"/>
    <w:rsid w:val="000917CD"/>
    <w:rsid w:val="00091A2A"/>
    <w:rsid w:val="00091F55"/>
    <w:rsid w:val="00092149"/>
    <w:rsid w:val="000923B3"/>
    <w:rsid w:val="000924C8"/>
    <w:rsid w:val="00093B09"/>
    <w:rsid w:val="00094269"/>
    <w:rsid w:val="0009531F"/>
    <w:rsid w:val="000959AF"/>
    <w:rsid w:val="0009625D"/>
    <w:rsid w:val="000966A3"/>
    <w:rsid w:val="00096C13"/>
    <w:rsid w:val="00097068"/>
    <w:rsid w:val="0009751E"/>
    <w:rsid w:val="000977B2"/>
    <w:rsid w:val="00097E77"/>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430"/>
    <w:rsid w:val="000B7957"/>
    <w:rsid w:val="000B7FC4"/>
    <w:rsid w:val="000C0246"/>
    <w:rsid w:val="000C0A83"/>
    <w:rsid w:val="000C0B43"/>
    <w:rsid w:val="000C13AF"/>
    <w:rsid w:val="000C1B93"/>
    <w:rsid w:val="000C1F50"/>
    <w:rsid w:val="000C307E"/>
    <w:rsid w:val="000C3A65"/>
    <w:rsid w:val="000C420A"/>
    <w:rsid w:val="000C42DD"/>
    <w:rsid w:val="000C4ADB"/>
    <w:rsid w:val="000C4E58"/>
    <w:rsid w:val="000C5007"/>
    <w:rsid w:val="000C529B"/>
    <w:rsid w:val="000C56C4"/>
    <w:rsid w:val="000C5CAB"/>
    <w:rsid w:val="000C64BD"/>
    <w:rsid w:val="000C6BDE"/>
    <w:rsid w:val="000C726F"/>
    <w:rsid w:val="000C72BC"/>
    <w:rsid w:val="000D0271"/>
    <w:rsid w:val="000D0596"/>
    <w:rsid w:val="000D11EB"/>
    <w:rsid w:val="000D1944"/>
    <w:rsid w:val="000D2134"/>
    <w:rsid w:val="000D23E9"/>
    <w:rsid w:val="000D286E"/>
    <w:rsid w:val="000D2BC1"/>
    <w:rsid w:val="000D2F40"/>
    <w:rsid w:val="000D3B28"/>
    <w:rsid w:val="000D49AE"/>
    <w:rsid w:val="000D4D7C"/>
    <w:rsid w:val="000D4F4F"/>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D0"/>
    <w:rsid w:val="000E3086"/>
    <w:rsid w:val="000E3A1D"/>
    <w:rsid w:val="000E419E"/>
    <w:rsid w:val="000E460D"/>
    <w:rsid w:val="000E4E4B"/>
    <w:rsid w:val="000E5827"/>
    <w:rsid w:val="000E5BC2"/>
    <w:rsid w:val="000E5D87"/>
    <w:rsid w:val="000E650E"/>
    <w:rsid w:val="000E79DE"/>
    <w:rsid w:val="000E7C52"/>
    <w:rsid w:val="000F06FC"/>
    <w:rsid w:val="000F2D12"/>
    <w:rsid w:val="000F2F80"/>
    <w:rsid w:val="000F4FE0"/>
    <w:rsid w:val="000F4FE9"/>
    <w:rsid w:val="000F529A"/>
    <w:rsid w:val="000F5386"/>
    <w:rsid w:val="000F6082"/>
    <w:rsid w:val="000F68D0"/>
    <w:rsid w:val="000F72FE"/>
    <w:rsid w:val="000F7380"/>
    <w:rsid w:val="000F7E68"/>
    <w:rsid w:val="000F7F74"/>
    <w:rsid w:val="001001E2"/>
    <w:rsid w:val="0010027B"/>
    <w:rsid w:val="00100378"/>
    <w:rsid w:val="00101383"/>
    <w:rsid w:val="00101CDB"/>
    <w:rsid w:val="00102233"/>
    <w:rsid w:val="00102267"/>
    <w:rsid w:val="0010279D"/>
    <w:rsid w:val="00102828"/>
    <w:rsid w:val="00102A1C"/>
    <w:rsid w:val="00103251"/>
    <w:rsid w:val="0010390E"/>
    <w:rsid w:val="00103C4A"/>
    <w:rsid w:val="00103CE8"/>
    <w:rsid w:val="00103CFB"/>
    <w:rsid w:val="00104303"/>
    <w:rsid w:val="00104CBF"/>
    <w:rsid w:val="001053FE"/>
    <w:rsid w:val="00105F52"/>
    <w:rsid w:val="00107622"/>
    <w:rsid w:val="00107D2B"/>
    <w:rsid w:val="0011030D"/>
    <w:rsid w:val="0011032A"/>
    <w:rsid w:val="001106BC"/>
    <w:rsid w:val="00110799"/>
    <w:rsid w:val="00110BBB"/>
    <w:rsid w:val="00111605"/>
    <w:rsid w:val="001117E6"/>
    <w:rsid w:val="00111E5F"/>
    <w:rsid w:val="00111EDD"/>
    <w:rsid w:val="0011311D"/>
    <w:rsid w:val="00113182"/>
    <w:rsid w:val="0011318B"/>
    <w:rsid w:val="0011370F"/>
    <w:rsid w:val="00113C50"/>
    <w:rsid w:val="00113F6D"/>
    <w:rsid w:val="0011403C"/>
    <w:rsid w:val="001151BF"/>
    <w:rsid w:val="00115230"/>
    <w:rsid w:val="0011656C"/>
    <w:rsid w:val="001168B7"/>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0FEB"/>
    <w:rsid w:val="001319D7"/>
    <w:rsid w:val="00131E98"/>
    <w:rsid w:val="00132C24"/>
    <w:rsid w:val="00132C3C"/>
    <w:rsid w:val="00133385"/>
    <w:rsid w:val="00133B5A"/>
    <w:rsid w:val="00134487"/>
    <w:rsid w:val="00134499"/>
    <w:rsid w:val="001357BA"/>
    <w:rsid w:val="00135836"/>
    <w:rsid w:val="0013583B"/>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F9F"/>
    <w:rsid w:val="0015008D"/>
    <w:rsid w:val="00150BFB"/>
    <w:rsid w:val="001523A2"/>
    <w:rsid w:val="00152563"/>
    <w:rsid w:val="001536B6"/>
    <w:rsid w:val="00154931"/>
    <w:rsid w:val="00155414"/>
    <w:rsid w:val="00155491"/>
    <w:rsid w:val="00156374"/>
    <w:rsid w:val="001565CF"/>
    <w:rsid w:val="001566FB"/>
    <w:rsid w:val="001567C7"/>
    <w:rsid w:val="001576A8"/>
    <w:rsid w:val="001576CD"/>
    <w:rsid w:val="001578CC"/>
    <w:rsid w:val="00157E30"/>
    <w:rsid w:val="0016027B"/>
    <w:rsid w:val="00160A36"/>
    <w:rsid w:val="00160BB0"/>
    <w:rsid w:val="001610B4"/>
    <w:rsid w:val="00161CD4"/>
    <w:rsid w:val="00162E2F"/>
    <w:rsid w:val="0016319B"/>
    <w:rsid w:val="00163259"/>
    <w:rsid w:val="00163426"/>
    <w:rsid w:val="0016343E"/>
    <w:rsid w:val="001638B9"/>
    <w:rsid w:val="00163E49"/>
    <w:rsid w:val="00164099"/>
    <w:rsid w:val="00164B23"/>
    <w:rsid w:val="001650B1"/>
    <w:rsid w:val="00165265"/>
    <w:rsid w:val="00166351"/>
    <w:rsid w:val="001665FB"/>
    <w:rsid w:val="00166ADB"/>
    <w:rsid w:val="0016700C"/>
    <w:rsid w:val="00167E10"/>
    <w:rsid w:val="0017021F"/>
    <w:rsid w:val="00170763"/>
    <w:rsid w:val="00170DBE"/>
    <w:rsid w:val="001714DE"/>
    <w:rsid w:val="0017164F"/>
    <w:rsid w:val="00171F5C"/>
    <w:rsid w:val="001720B5"/>
    <w:rsid w:val="00174101"/>
    <w:rsid w:val="00174CF8"/>
    <w:rsid w:val="00174EDF"/>
    <w:rsid w:val="001752CB"/>
    <w:rsid w:val="00175EC4"/>
    <w:rsid w:val="00175FC5"/>
    <w:rsid w:val="00176B42"/>
    <w:rsid w:val="00176FA9"/>
    <w:rsid w:val="001774BA"/>
    <w:rsid w:val="00177BCE"/>
    <w:rsid w:val="0018037D"/>
    <w:rsid w:val="00180798"/>
    <w:rsid w:val="0018174A"/>
    <w:rsid w:val="00181A5E"/>
    <w:rsid w:val="001823FE"/>
    <w:rsid w:val="0018271D"/>
    <w:rsid w:val="00182D06"/>
    <w:rsid w:val="001833AA"/>
    <w:rsid w:val="00183832"/>
    <w:rsid w:val="00183B86"/>
    <w:rsid w:val="00183E22"/>
    <w:rsid w:val="001843C9"/>
    <w:rsid w:val="0018489D"/>
    <w:rsid w:val="001851E9"/>
    <w:rsid w:val="0018538F"/>
    <w:rsid w:val="00185446"/>
    <w:rsid w:val="00185480"/>
    <w:rsid w:val="00186472"/>
    <w:rsid w:val="001865EF"/>
    <w:rsid w:val="001868D6"/>
    <w:rsid w:val="00186C7A"/>
    <w:rsid w:val="00186F43"/>
    <w:rsid w:val="001872B5"/>
    <w:rsid w:val="00187729"/>
    <w:rsid w:val="001909A3"/>
    <w:rsid w:val="00192506"/>
    <w:rsid w:val="00192F6A"/>
    <w:rsid w:val="001933E6"/>
    <w:rsid w:val="0019355E"/>
    <w:rsid w:val="001935E7"/>
    <w:rsid w:val="00193C69"/>
    <w:rsid w:val="001940AC"/>
    <w:rsid w:val="001942ED"/>
    <w:rsid w:val="00194F48"/>
    <w:rsid w:val="00194F8E"/>
    <w:rsid w:val="001950C2"/>
    <w:rsid w:val="001951D9"/>
    <w:rsid w:val="001958F1"/>
    <w:rsid w:val="00195D8C"/>
    <w:rsid w:val="001960DF"/>
    <w:rsid w:val="00196E2B"/>
    <w:rsid w:val="00196E93"/>
    <w:rsid w:val="00197FAF"/>
    <w:rsid w:val="001A06BD"/>
    <w:rsid w:val="001A0B1D"/>
    <w:rsid w:val="001A0C89"/>
    <w:rsid w:val="001A17BD"/>
    <w:rsid w:val="001A1AC1"/>
    <w:rsid w:val="001A2D8B"/>
    <w:rsid w:val="001A301A"/>
    <w:rsid w:val="001A357D"/>
    <w:rsid w:val="001A3740"/>
    <w:rsid w:val="001A3AC1"/>
    <w:rsid w:val="001A4AE9"/>
    <w:rsid w:val="001A5586"/>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2730"/>
    <w:rsid w:val="001C34D1"/>
    <w:rsid w:val="001C39BD"/>
    <w:rsid w:val="001C3E2F"/>
    <w:rsid w:val="001C3F95"/>
    <w:rsid w:val="001C4394"/>
    <w:rsid w:val="001C59CF"/>
    <w:rsid w:val="001C6CB8"/>
    <w:rsid w:val="001C7E47"/>
    <w:rsid w:val="001D03BF"/>
    <w:rsid w:val="001D04FF"/>
    <w:rsid w:val="001D154C"/>
    <w:rsid w:val="001D1B80"/>
    <w:rsid w:val="001D1BA7"/>
    <w:rsid w:val="001D1F79"/>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287B"/>
    <w:rsid w:val="001E377F"/>
    <w:rsid w:val="001E3EFC"/>
    <w:rsid w:val="001E4D6E"/>
    <w:rsid w:val="001E57EF"/>
    <w:rsid w:val="001E59F7"/>
    <w:rsid w:val="001E66B5"/>
    <w:rsid w:val="001E69F1"/>
    <w:rsid w:val="001E6C39"/>
    <w:rsid w:val="001E74CF"/>
    <w:rsid w:val="001E75FB"/>
    <w:rsid w:val="001E7A9E"/>
    <w:rsid w:val="001F0192"/>
    <w:rsid w:val="001F17B3"/>
    <w:rsid w:val="001F23B3"/>
    <w:rsid w:val="001F2737"/>
    <w:rsid w:val="001F30A0"/>
    <w:rsid w:val="001F3884"/>
    <w:rsid w:val="001F38E1"/>
    <w:rsid w:val="001F4892"/>
    <w:rsid w:val="001F5220"/>
    <w:rsid w:val="001F6128"/>
    <w:rsid w:val="001F6FFF"/>
    <w:rsid w:val="00200C40"/>
    <w:rsid w:val="00200CF3"/>
    <w:rsid w:val="00202110"/>
    <w:rsid w:val="00202E01"/>
    <w:rsid w:val="0020320A"/>
    <w:rsid w:val="00203BF6"/>
    <w:rsid w:val="002041B3"/>
    <w:rsid w:val="002042CB"/>
    <w:rsid w:val="0020469D"/>
    <w:rsid w:val="0020491B"/>
    <w:rsid w:val="002053D2"/>
    <w:rsid w:val="00205FFF"/>
    <w:rsid w:val="00206E81"/>
    <w:rsid w:val="00206F85"/>
    <w:rsid w:val="002076B4"/>
    <w:rsid w:val="00207E7C"/>
    <w:rsid w:val="00210699"/>
    <w:rsid w:val="002108D5"/>
    <w:rsid w:val="002109AE"/>
    <w:rsid w:val="0021189D"/>
    <w:rsid w:val="0021275D"/>
    <w:rsid w:val="00212D26"/>
    <w:rsid w:val="002131F0"/>
    <w:rsid w:val="00213239"/>
    <w:rsid w:val="002141DC"/>
    <w:rsid w:val="0021439B"/>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243B"/>
    <w:rsid w:val="0022287C"/>
    <w:rsid w:val="002234D9"/>
    <w:rsid w:val="00223A58"/>
    <w:rsid w:val="00223FD6"/>
    <w:rsid w:val="00224190"/>
    <w:rsid w:val="00224A17"/>
    <w:rsid w:val="00225541"/>
    <w:rsid w:val="00225E18"/>
    <w:rsid w:val="0022685E"/>
    <w:rsid w:val="00227273"/>
    <w:rsid w:val="00230027"/>
    <w:rsid w:val="00230761"/>
    <w:rsid w:val="002308FA"/>
    <w:rsid w:val="00230DFC"/>
    <w:rsid w:val="00231C6A"/>
    <w:rsid w:val="00232EA7"/>
    <w:rsid w:val="0023308F"/>
    <w:rsid w:val="002339C8"/>
    <w:rsid w:val="00233E8F"/>
    <w:rsid w:val="002342E0"/>
    <w:rsid w:val="00234449"/>
    <w:rsid w:val="00234576"/>
    <w:rsid w:val="00235111"/>
    <w:rsid w:val="002351B0"/>
    <w:rsid w:val="002351F0"/>
    <w:rsid w:val="00235375"/>
    <w:rsid w:val="00235D97"/>
    <w:rsid w:val="00235DEA"/>
    <w:rsid w:val="00236236"/>
    <w:rsid w:val="00236292"/>
    <w:rsid w:val="002364CB"/>
    <w:rsid w:val="002365CF"/>
    <w:rsid w:val="002366A0"/>
    <w:rsid w:val="00236809"/>
    <w:rsid w:val="00237340"/>
    <w:rsid w:val="002374EE"/>
    <w:rsid w:val="00237AE2"/>
    <w:rsid w:val="002401C1"/>
    <w:rsid w:val="00240304"/>
    <w:rsid w:val="002407A6"/>
    <w:rsid w:val="002409B8"/>
    <w:rsid w:val="00240C9F"/>
    <w:rsid w:val="0024241B"/>
    <w:rsid w:val="00242BBA"/>
    <w:rsid w:val="00242D61"/>
    <w:rsid w:val="002430D4"/>
    <w:rsid w:val="002442D5"/>
    <w:rsid w:val="00244401"/>
    <w:rsid w:val="002448E3"/>
    <w:rsid w:val="00245B7D"/>
    <w:rsid w:val="00245BC6"/>
    <w:rsid w:val="00246998"/>
    <w:rsid w:val="00246BE5"/>
    <w:rsid w:val="00246C07"/>
    <w:rsid w:val="00247B93"/>
    <w:rsid w:val="00247DBD"/>
    <w:rsid w:val="00247F0D"/>
    <w:rsid w:val="00250222"/>
    <w:rsid w:val="00250478"/>
    <w:rsid w:val="00251539"/>
    <w:rsid w:val="00252EDF"/>
    <w:rsid w:val="00253582"/>
    <w:rsid w:val="002536A3"/>
    <w:rsid w:val="002537D8"/>
    <w:rsid w:val="002539F7"/>
    <w:rsid w:val="00254052"/>
    <w:rsid w:val="00254130"/>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867"/>
    <w:rsid w:val="00262AA5"/>
    <w:rsid w:val="002633E8"/>
    <w:rsid w:val="002643CF"/>
    <w:rsid w:val="002654D0"/>
    <w:rsid w:val="00265DE5"/>
    <w:rsid w:val="002678CD"/>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769C0"/>
    <w:rsid w:val="0028082D"/>
    <w:rsid w:val="00280F86"/>
    <w:rsid w:val="002813A8"/>
    <w:rsid w:val="00281DE1"/>
    <w:rsid w:val="00281E47"/>
    <w:rsid w:val="002837EF"/>
    <w:rsid w:val="00285BB8"/>
    <w:rsid w:val="00286342"/>
    <w:rsid w:val="0028688D"/>
    <w:rsid w:val="002875A3"/>
    <w:rsid w:val="002902DC"/>
    <w:rsid w:val="00290696"/>
    <w:rsid w:val="00290D3F"/>
    <w:rsid w:val="002911E0"/>
    <w:rsid w:val="00291287"/>
    <w:rsid w:val="0029153A"/>
    <w:rsid w:val="00291DC8"/>
    <w:rsid w:val="00292339"/>
    <w:rsid w:val="00292749"/>
    <w:rsid w:val="00292A36"/>
    <w:rsid w:val="002932BA"/>
    <w:rsid w:val="00293385"/>
    <w:rsid w:val="002942A8"/>
    <w:rsid w:val="0029440D"/>
    <w:rsid w:val="0029474E"/>
    <w:rsid w:val="00294ACC"/>
    <w:rsid w:val="00296189"/>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5D56"/>
    <w:rsid w:val="002A6A6C"/>
    <w:rsid w:val="002A739C"/>
    <w:rsid w:val="002A73EF"/>
    <w:rsid w:val="002A784E"/>
    <w:rsid w:val="002A7978"/>
    <w:rsid w:val="002A7FF2"/>
    <w:rsid w:val="002B14AB"/>
    <w:rsid w:val="002B1604"/>
    <w:rsid w:val="002B1AD4"/>
    <w:rsid w:val="002B1D47"/>
    <w:rsid w:val="002B1DA2"/>
    <w:rsid w:val="002B1F16"/>
    <w:rsid w:val="002B2A77"/>
    <w:rsid w:val="002B3196"/>
    <w:rsid w:val="002B379C"/>
    <w:rsid w:val="002B4CB2"/>
    <w:rsid w:val="002B5DE6"/>
    <w:rsid w:val="002B6664"/>
    <w:rsid w:val="002B6B5E"/>
    <w:rsid w:val="002B7465"/>
    <w:rsid w:val="002B7818"/>
    <w:rsid w:val="002B7DA4"/>
    <w:rsid w:val="002C0CF3"/>
    <w:rsid w:val="002C1401"/>
    <w:rsid w:val="002C151F"/>
    <w:rsid w:val="002C1810"/>
    <w:rsid w:val="002C233C"/>
    <w:rsid w:val="002C2A7B"/>
    <w:rsid w:val="002C2E65"/>
    <w:rsid w:val="002C303F"/>
    <w:rsid w:val="002C4A87"/>
    <w:rsid w:val="002C6058"/>
    <w:rsid w:val="002C6946"/>
    <w:rsid w:val="002C6F4F"/>
    <w:rsid w:val="002C7077"/>
    <w:rsid w:val="002C736D"/>
    <w:rsid w:val="002C74DD"/>
    <w:rsid w:val="002C781B"/>
    <w:rsid w:val="002C784F"/>
    <w:rsid w:val="002C7B4A"/>
    <w:rsid w:val="002D01E2"/>
    <w:rsid w:val="002D0282"/>
    <w:rsid w:val="002D1EC9"/>
    <w:rsid w:val="002D24E5"/>
    <w:rsid w:val="002D3576"/>
    <w:rsid w:val="002D3650"/>
    <w:rsid w:val="002D37A7"/>
    <w:rsid w:val="002D3E8E"/>
    <w:rsid w:val="002D4742"/>
    <w:rsid w:val="002D49EB"/>
    <w:rsid w:val="002D4F5D"/>
    <w:rsid w:val="002D593B"/>
    <w:rsid w:val="002D6461"/>
    <w:rsid w:val="002D6498"/>
    <w:rsid w:val="002D71A3"/>
    <w:rsid w:val="002D76F1"/>
    <w:rsid w:val="002D7CFE"/>
    <w:rsid w:val="002D7F8B"/>
    <w:rsid w:val="002E0077"/>
    <w:rsid w:val="002E032E"/>
    <w:rsid w:val="002E0671"/>
    <w:rsid w:val="002E082E"/>
    <w:rsid w:val="002E217D"/>
    <w:rsid w:val="002E241B"/>
    <w:rsid w:val="002E2A69"/>
    <w:rsid w:val="002E3A98"/>
    <w:rsid w:val="002E3DAD"/>
    <w:rsid w:val="002E3E1A"/>
    <w:rsid w:val="002E4EFA"/>
    <w:rsid w:val="002E5284"/>
    <w:rsid w:val="002E5772"/>
    <w:rsid w:val="002E58E9"/>
    <w:rsid w:val="002E617F"/>
    <w:rsid w:val="002E6204"/>
    <w:rsid w:val="002E6B36"/>
    <w:rsid w:val="002E6F48"/>
    <w:rsid w:val="002E7A10"/>
    <w:rsid w:val="002F007C"/>
    <w:rsid w:val="002F076E"/>
    <w:rsid w:val="002F0C4A"/>
    <w:rsid w:val="002F0F22"/>
    <w:rsid w:val="002F157A"/>
    <w:rsid w:val="002F172E"/>
    <w:rsid w:val="002F1885"/>
    <w:rsid w:val="002F2142"/>
    <w:rsid w:val="002F26AD"/>
    <w:rsid w:val="002F36EB"/>
    <w:rsid w:val="002F57A4"/>
    <w:rsid w:val="002F58C3"/>
    <w:rsid w:val="002F5CC0"/>
    <w:rsid w:val="002F6768"/>
    <w:rsid w:val="002F6ABB"/>
    <w:rsid w:val="002F78C6"/>
    <w:rsid w:val="002F7EC7"/>
    <w:rsid w:val="003004AC"/>
    <w:rsid w:val="003019D7"/>
    <w:rsid w:val="00301E2E"/>
    <w:rsid w:val="00301F73"/>
    <w:rsid w:val="00301FAD"/>
    <w:rsid w:val="00302023"/>
    <w:rsid w:val="003026C0"/>
    <w:rsid w:val="00302A73"/>
    <w:rsid w:val="00302AD7"/>
    <w:rsid w:val="00302D85"/>
    <w:rsid w:val="00303400"/>
    <w:rsid w:val="00303CF4"/>
    <w:rsid w:val="00305EC0"/>
    <w:rsid w:val="00306408"/>
    <w:rsid w:val="0030683D"/>
    <w:rsid w:val="00306BDB"/>
    <w:rsid w:val="00306CD1"/>
    <w:rsid w:val="00306F6B"/>
    <w:rsid w:val="0030743E"/>
    <w:rsid w:val="003074A2"/>
    <w:rsid w:val="00307916"/>
    <w:rsid w:val="00307ECE"/>
    <w:rsid w:val="00310471"/>
    <w:rsid w:val="00310CC4"/>
    <w:rsid w:val="00310FD0"/>
    <w:rsid w:val="003125BD"/>
    <w:rsid w:val="0031283A"/>
    <w:rsid w:val="00312D0C"/>
    <w:rsid w:val="00312E0D"/>
    <w:rsid w:val="00313F78"/>
    <w:rsid w:val="003140CE"/>
    <w:rsid w:val="00314384"/>
    <w:rsid w:val="003144B7"/>
    <w:rsid w:val="00314657"/>
    <w:rsid w:val="00314EDE"/>
    <w:rsid w:val="0031517D"/>
    <w:rsid w:val="003166E0"/>
    <w:rsid w:val="003174F1"/>
    <w:rsid w:val="00317C90"/>
    <w:rsid w:val="00317D72"/>
    <w:rsid w:val="00317F0B"/>
    <w:rsid w:val="00320346"/>
    <w:rsid w:val="0032046A"/>
    <w:rsid w:val="0032188F"/>
    <w:rsid w:val="00321E2A"/>
    <w:rsid w:val="0032246C"/>
    <w:rsid w:val="00322A30"/>
    <w:rsid w:val="00322A84"/>
    <w:rsid w:val="00322B69"/>
    <w:rsid w:val="00322DD2"/>
    <w:rsid w:val="00322E4C"/>
    <w:rsid w:val="003242F1"/>
    <w:rsid w:val="003247D4"/>
    <w:rsid w:val="00324B87"/>
    <w:rsid w:val="00324B98"/>
    <w:rsid w:val="00324F4B"/>
    <w:rsid w:val="00325386"/>
    <w:rsid w:val="00325427"/>
    <w:rsid w:val="0032652A"/>
    <w:rsid w:val="00326824"/>
    <w:rsid w:val="00326A41"/>
    <w:rsid w:val="00327214"/>
    <w:rsid w:val="003306AD"/>
    <w:rsid w:val="00330B3C"/>
    <w:rsid w:val="00330E67"/>
    <w:rsid w:val="00330EB0"/>
    <w:rsid w:val="00331348"/>
    <w:rsid w:val="003314BB"/>
    <w:rsid w:val="003332F4"/>
    <w:rsid w:val="0033339C"/>
    <w:rsid w:val="00333AEE"/>
    <w:rsid w:val="00334C75"/>
    <w:rsid w:val="003353E6"/>
    <w:rsid w:val="00335AD3"/>
    <w:rsid w:val="00335E52"/>
    <w:rsid w:val="0033660E"/>
    <w:rsid w:val="00337109"/>
    <w:rsid w:val="003371AB"/>
    <w:rsid w:val="00337C05"/>
    <w:rsid w:val="003406B5"/>
    <w:rsid w:val="00340C8A"/>
    <w:rsid w:val="003414CB"/>
    <w:rsid w:val="00341AC6"/>
    <w:rsid w:val="0034215F"/>
    <w:rsid w:val="003422AB"/>
    <w:rsid w:val="003423FE"/>
    <w:rsid w:val="00343B37"/>
    <w:rsid w:val="00343B50"/>
    <w:rsid w:val="00344159"/>
    <w:rsid w:val="00344682"/>
    <w:rsid w:val="003452BB"/>
    <w:rsid w:val="00345511"/>
    <w:rsid w:val="003457BC"/>
    <w:rsid w:val="00345BFE"/>
    <w:rsid w:val="00345C74"/>
    <w:rsid w:val="003467E8"/>
    <w:rsid w:val="003469BE"/>
    <w:rsid w:val="00347D99"/>
    <w:rsid w:val="0035006D"/>
    <w:rsid w:val="00350463"/>
    <w:rsid w:val="00351F6C"/>
    <w:rsid w:val="003529A4"/>
    <w:rsid w:val="00353213"/>
    <w:rsid w:val="00354127"/>
    <w:rsid w:val="0035516A"/>
    <w:rsid w:val="00355412"/>
    <w:rsid w:val="003557E8"/>
    <w:rsid w:val="003559C3"/>
    <w:rsid w:val="00355F41"/>
    <w:rsid w:val="003562E9"/>
    <w:rsid w:val="003568DB"/>
    <w:rsid w:val="00356A40"/>
    <w:rsid w:val="003602D0"/>
    <w:rsid w:val="00360A93"/>
    <w:rsid w:val="00360E12"/>
    <w:rsid w:val="0036195F"/>
    <w:rsid w:val="00361F35"/>
    <w:rsid w:val="00362AEB"/>
    <w:rsid w:val="00362B8B"/>
    <w:rsid w:val="00363547"/>
    <w:rsid w:val="00364AC7"/>
    <w:rsid w:val="003657F8"/>
    <w:rsid w:val="00366695"/>
    <w:rsid w:val="00366970"/>
    <w:rsid w:val="00366D12"/>
    <w:rsid w:val="00367C13"/>
    <w:rsid w:val="00370F2D"/>
    <w:rsid w:val="00371C34"/>
    <w:rsid w:val="00372066"/>
    <w:rsid w:val="003737DB"/>
    <w:rsid w:val="00373978"/>
    <w:rsid w:val="003739C5"/>
    <w:rsid w:val="00373AA1"/>
    <w:rsid w:val="00374C65"/>
    <w:rsid w:val="00374C6B"/>
    <w:rsid w:val="00376133"/>
    <w:rsid w:val="00376857"/>
    <w:rsid w:val="00376C8F"/>
    <w:rsid w:val="003771C7"/>
    <w:rsid w:val="00377789"/>
    <w:rsid w:val="003777DD"/>
    <w:rsid w:val="00377E84"/>
    <w:rsid w:val="00380285"/>
    <w:rsid w:val="00381DC5"/>
    <w:rsid w:val="003823CA"/>
    <w:rsid w:val="00382D7C"/>
    <w:rsid w:val="003837E0"/>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265D"/>
    <w:rsid w:val="003A3666"/>
    <w:rsid w:val="003A38BD"/>
    <w:rsid w:val="003A3BA2"/>
    <w:rsid w:val="003A3FEC"/>
    <w:rsid w:val="003A4125"/>
    <w:rsid w:val="003A41E6"/>
    <w:rsid w:val="003A4756"/>
    <w:rsid w:val="003A5AC1"/>
    <w:rsid w:val="003A64A1"/>
    <w:rsid w:val="003A6604"/>
    <w:rsid w:val="003A6A79"/>
    <w:rsid w:val="003A6F6E"/>
    <w:rsid w:val="003A70DB"/>
    <w:rsid w:val="003A72DE"/>
    <w:rsid w:val="003A79C3"/>
    <w:rsid w:val="003A7B08"/>
    <w:rsid w:val="003A7D5A"/>
    <w:rsid w:val="003B00D5"/>
    <w:rsid w:val="003B0768"/>
    <w:rsid w:val="003B12AA"/>
    <w:rsid w:val="003B144E"/>
    <w:rsid w:val="003B163E"/>
    <w:rsid w:val="003B1D0A"/>
    <w:rsid w:val="003B1E4F"/>
    <w:rsid w:val="003B222D"/>
    <w:rsid w:val="003B3BB5"/>
    <w:rsid w:val="003B3C51"/>
    <w:rsid w:val="003B44A5"/>
    <w:rsid w:val="003B47FE"/>
    <w:rsid w:val="003B4D8A"/>
    <w:rsid w:val="003B592A"/>
    <w:rsid w:val="003B59EE"/>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307"/>
    <w:rsid w:val="003C448F"/>
    <w:rsid w:val="003C4713"/>
    <w:rsid w:val="003C478C"/>
    <w:rsid w:val="003C5368"/>
    <w:rsid w:val="003C5B9B"/>
    <w:rsid w:val="003C5DB7"/>
    <w:rsid w:val="003C6823"/>
    <w:rsid w:val="003C7466"/>
    <w:rsid w:val="003C7638"/>
    <w:rsid w:val="003D1C48"/>
    <w:rsid w:val="003D1EBF"/>
    <w:rsid w:val="003D23D0"/>
    <w:rsid w:val="003D2A4D"/>
    <w:rsid w:val="003D31BF"/>
    <w:rsid w:val="003D3317"/>
    <w:rsid w:val="003D335A"/>
    <w:rsid w:val="003D402C"/>
    <w:rsid w:val="003D4B8D"/>
    <w:rsid w:val="003D55C4"/>
    <w:rsid w:val="003D5621"/>
    <w:rsid w:val="003D604A"/>
    <w:rsid w:val="003E01D0"/>
    <w:rsid w:val="003E07A9"/>
    <w:rsid w:val="003E10B4"/>
    <w:rsid w:val="003E1427"/>
    <w:rsid w:val="003E1FEB"/>
    <w:rsid w:val="003E2417"/>
    <w:rsid w:val="003E27E0"/>
    <w:rsid w:val="003E3D38"/>
    <w:rsid w:val="003E3EBA"/>
    <w:rsid w:val="003E4182"/>
    <w:rsid w:val="003E4361"/>
    <w:rsid w:val="003E4C9E"/>
    <w:rsid w:val="003E5DDA"/>
    <w:rsid w:val="003E6437"/>
    <w:rsid w:val="003E6A48"/>
    <w:rsid w:val="003E6CFE"/>
    <w:rsid w:val="003E6D1F"/>
    <w:rsid w:val="003E74B0"/>
    <w:rsid w:val="003F03DC"/>
    <w:rsid w:val="003F054F"/>
    <w:rsid w:val="003F1397"/>
    <w:rsid w:val="003F1923"/>
    <w:rsid w:val="003F2796"/>
    <w:rsid w:val="003F27FF"/>
    <w:rsid w:val="003F29BB"/>
    <w:rsid w:val="003F29DA"/>
    <w:rsid w:val="003F2C0F"/>
    <w:rsid w:val="003F380D"/>
    <w:rsid w:val="003F437D"/>
    <w:rsid w:val="003F4424"/>
    <w:rsid w:val="003F4DAD"/>
    <w:rsid w:val="003F50D7"/>
    <w:rsid w:val="003F50F8"/>
    <w:rsid w:val="003F52ED"/>
    <w:rsid w:val="003F5E01"/>
    <w:rsid w:val="003F73A4"/>
    <w:rsid w:val="003F78ED"/>
    <w:rsid w:val="003F78F1"/>
    <w:rsid w:val="003F7F24"/>
    <w:rsid w:val="003F7F3A"/>
    <w:rsid w:val="004012CF"/>
    <w:rsid w:val="0040225A"/>
    <w:rsid w:val="00402664"/>
    <w:rsid w:val="004038D7"/>
    <w:rsid w:val="00403CB2"/>
    <w:rsid w:val="00404A15"/>
    <w:rsid w:val="00404B1F"/>
    <w:rsid w:val="00404E00"/>
    <w:rsid w:val="0040555B"/>
    <w:rsid w:val="00405874"/>
    <w:rsid w:val="004058DC"/>
    <w:rsid w:val="00405DF2"/>
    <w:rsid w:val="0040601A"/>
    <w:rsid w:val="00406077"/>
    <w:rsid w:val="00407419"/>
    <w:rsid w:val="0040753A"/>
    <w:rsid w:val="0041056F"/>
    <w:rsid w:val="00411806"/>
    <w:rsid w:val="00412AE1"/>
    <w:rsid w:val="00412D97"/>
    <w:rsid w:val="00414D28"/>
    <w:rsid w:val="0041519F"/>
    <w:rsid w:val="00415824"/>
    <w:rsid w:val="004169F1"/>
    <w:rsid w:val="00416A02"/>
    <w:rsid w:val="00416BFF"/>
    <w:rsid w:val="004170AE"/>
    <w:rsid w:val="0042015C"/>
    <w:rsid w:val="0042052C"/>
    <w:rsid w:val="00420A53"/>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340F"/>
    <w:rsid w:val="00433895"/>
    <w:rsid w:val="00433C03"/>
    <w:rsid w:val="00434FEE"/>
    <w:rsid w:val="0043500E"/>
    <w:rsid w:val="00435019"/>
    <w:rsid w:val="0043559F"/>
    <w:rsid w:val="004359B6"/>
    <w:rsid w:val="00435B48"/>
    <w:rsid w:val="00436154"/>
    <w:rsid w:val="00436AF5"/>
    <w:rsid w:val="00436DBC"/>
    <w:rsid w:val="004402AD"/>
    <w:rsid w:val="00440469"/>
    <w:rsid w:val="00440B4F"/>
    <w:rsid w:val="00440F91"/>
    <w:rsid w:val="00441844"/>
    <w:rsid w:val="00442A82"/>
    <w:rsid w:val="00442C11"/>
    <w:rsid w:val="00442E02"/>
    <w:rsid w:val="00442EAE"/>
    <w:rsid w:val="004438D2"/>
    <w:rsid w:val="004444EA"/>
    <w:rsid w:val="00444BCE"/>
    <w:rsid w:val="00444FF5"/>
    <w:rsid w:val="004450D7"/>
    <w:rsid w:val="0044511E"/>
    <w:rsid w:val="004456F7"/>
    <w:rsid w:val="00445755"/>
    <w:rsid w:val="00445F48"/>
    <w:rsid w:val="0044632F"/>
    <w:rsid w:val="00446D9D"/>
    <w:rsid w:val="00447AB4"/>
    <w:rsid w:val="004502B7"/>
    <w:rsid w:val="00451052"/>
    <w:rsid w:val="004514A1"/>
    <w:rsid w:val="00451886"/>
    <w:rsid w:val="00452531"/>
    <w:rsid w:val="00452702"/>
    <w:rsid w:val="00453D27"/>
    <w:rsid w:val="0045441F"/>
    <w:rsid w:val="00454CE8"/>
    <w:rsid w:val="00455EC9"/>
    <w:rsid w:val="00456690"/>
    <w:rsid w:val="00456AA3"/>
    <w:rsid w:val="0045700D"/>
    <w:rsid w:val="00457565"/>
    <w:rsid w:val="004575B6"/>
    <w:rsid w:val="00461A1D"/>
    <w:rsid w:val="00461CC2"/>
    <w:rsid w:val="00462FC8"/>
    <w:rsid w:val="00463080"/>
    <w:rsid w:val="00463DCA"/>
    <w:rsid w:val="004651D6"/>
    <w:rsid w:val="00465B8C"/>
    <w:rsid w:val="00465D14"/>
    <w:rsid w:val="00466420"/>
    <w:rsid w:val="00466FFE"/>
    <w:rsid w:val="00467030"/>
    <w:rsid w:val="00467A99"/>
    <w:rsid w:val="00470D11"/>
    <w:rsid w:val="00470FA4"/>
    <w:rsid w:val="0047133E"/>
    <w:rsid w:val="00471F41"/>
    <w:rsid w:val="0047243A"/>
    <w:rsid w:val="00472A37"/>
    <w:rsid w:val="00472DFA"/>
    <w:rsid w:val="00472EFC"/>
    <w:rsid w:val="00473699"/>
    <w:rsid w:val="00473758"/>
    <w:rsid w:val="0047378D"/>
    <w:rsid w:val="00474864"/>
    <w:rsid w:val="00474ECB"/>
    <w:rsid w:val="00474FDF"/>
    <w:rsid w:val="004750E5"/>
    <w:rsid w:val="0047596E"/>
    <w:rsid w:val="00475EC9"/>
    <w:rsid w:val="00476644"/>
    <w:rsid w:val="0047723E"/>
    <w:rsid w:val="0047725A"/>
    <w:rsid w:val="004776E5"/>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5FA7"/>
    <w:rsid w:val="00496180"/>
    <w:rsid w:val="00496500"/>
    <w:rsid w:val="0049726D"/>
    <w:rsid w:val="004A0574"/>
    <w:rsid w:val="004A0D04"/>
    <w:rsid w:val="004A116D"/>
    <w:rsid w:val="004A12D4"/>
    <w:rsid w:val="004A165E"/>
    <w:rsid w:val="004A18E6"/>
    <w:rsid w:val="004A1EC4"/>
    <w:rsid w:val="004A1F0E"/>
    <w:rsid w:val="004A2A04"/>
    <w:rsid w:val="004A2C04"/>
    <w:rsid w:val="004A30A1"/>
    <w:rsid w:val="004A31C5"/>
    <w:rsid w:val="004A3348"/>
    <w:rsid w:val="004A33E9"/>
    <w:rsid w:val="004A3913"/>
    <w:rsid w:val="004A391E"/>
    <w:rsid w:val="004A3BCF"/>
    <w:rsid w:val="004A4047"/>
    <w:rsid w:val="004A465C"/>
    <w:rsid w:val="004A4F57"/>
    <w:rsid w:val="004A5E5A"/>
    <w:rsid w:val="004A6D7F"/>
    <w:rsid w:val="004A76DD"/>
    <w:rsid w:val="004A791B"/>
    <w:rsid w:val="004B0965"/>
    <w:rsid w:val="004B0B93"/>
    <w:rsid w:val="004B1A20"/>
    <w:rsid w:val="004B2FB7"/>
    <w:rsid w:val="004B338F"/>
    <w:rsid w:val="004B36D7"/>
    <w:rsid w:val="004B36F5"/>
    <w:rsid w:val="004B3C74"/>
    <w:rsid w:val="004B4311"/>
    <w:rsid w:val="004B4EC3"/>
    <w:rsid w:val="004B4EDE"/>
    <w:rsid w:val="004B539E"/>
    <w:rsid w:val="004B74FB"/>
    <w:rsid w:val="004B7649"/>
    <w:rsid w:val="004C02D5"/>
    <w:rsid w:val="004C0364"/>
    <w:rsid w:val="004C2FF9"/>
    <w:rsid w:val="004C3FCC"/>
    <w:rsid w:val="004C40FC"/>
    <w:rsid w:val="004C4B6D"/>
    <w:rsid w:val="004C5350"/>
    <w:rsid w:val="004C57E7"/>
    <w:rsid w:val="004C6595"/>
    <w:rsid w:val="004C6970"/>
    <w:rsid w:val="004C6BC0"/>
    <w:rsid w:val="004C74E3"/>
    <w:rsid w:val="004C786E"/>
    <w:rsid w:val="004C7E4E"/>
    <w:rsid w:val="004D00FC"/>
    <w:rsid w:val="004D02A7"/>
    <w:rsid w:val="004D0D75"/>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6DF"/>
    <w:rsid w:val="004D58A3"/>
    <w:rsid w:val="004D58D0"/>
    <w:rsid w:val="004D66E3"/>
    <w:rsid w:val="004D6704"/>
    <w:rsid w:val="004D6E79"/>
    <w:rsid w:val="004D7176"/>
    <w:rsid w:val="004D7870"/>
    <w:rsid w:val="004D7C1C"/>
    <w:rsid w:val="004E037C"/>
    <w:rsid w:val="004E04AD"/>
    <w:rsid w:val="004E09E5"/>
    <w:rsid w:val="004E0BA1"/>
    <w:rsid w:val="004E101A"/>
    <w:rsid w:val="004E2953"/>
    <w:rsid w:val="004E2AF3"/>
    <w:rsid w:val="004E2CEF"/>
    <w:rsid w:val="004E3A94"/>
    <w:rsid w:val="004E3E88"/>
    <w:rsid w:val="004E4FB7"/>
    <w:rsid w:val="004E5C0A"/>
    <w:rsid w:val="004E5DB9"/>
    <w:rsid w:val="004F0707"/>
    <w:rsid w:val="004F0D66"/>
    <w:rsid w:val="004F1428"/>
    <w:rsid w:val="004F1C01"/>
    <w:rsid w:val="004F1DBB"/>
    <w:rsid w:val="004F2105"/>
    <w:rsid w:val="004F220F"/>
    <w:rsid w:val="004F2F8C"/>
    <w:rsid w:val="004F4568"/>
    <w:rsid w:val="004F4A2C"/>
    <w:rsid w:val="004F4BCE"/>
    <w:rsid w:val="004F4CE6"/>
    <w:rsid w:val="004F4F69"/>
    <w:rsid w:val="004F5242"/>
    <w:rsid w:val="004F5E5E"/>
    <w:rsid w:val="004F6A13"/>
    <w:rsid w:val="004F6B8D"/>
    <w:rsid w:val="004F77E1"/>
    <w:rsid w:val="004F77EB"/>
    <w:rsid w:val="004F7CD6"/>
    <w:rsid w:val="00500347"/>
    <w:rsid w:val="0050041E"/>
    <w:rsid w:val="00500A85"/>
    <w:rsid w:val="00501190"/>
    <w:rsid w:val="00501D2B"/>
    <w:rsid w:val="00501FA3"/>
    <w:rsid w:val="0050239D"/>
    <w:rsid w:val="005038AD"/>
    <w:rsid w:val="0050391B"/>
    <w:rsid w:val="00503A21"/>
    <w:rsid w:val="00504F8B"/>
    <w:rsid w:val="00505193"/>
    <w:rsid w:val="005058FA"/>
    <w:rsid w:val="00505FBD"/>
    <w:rsid w:val="005060FD"/>
    <w:rsid w:val="00506565"/>
    <w:rsid w:val="00506D63"/>
    <w:rsid w:val="005074B5"/>
    <w:rsid w:val="00511410"/>
    <w:rsid w:val="0051197F"/>
    <w:rsid w:val="005120B8"/>
    <w:rsid w:val="00512C55"/>
    <w:rsid w:val="005130C7"/>
    <w:rsid w:val="00513391"/>
    <w:rsid w:val="00513728"/>
    <w:rsid w:val="005146F9"/>
    <w:rsid w:val="005149BC"/>
    <w:rsid w:val="00514CFD"/>
    <w:rsid w:val="00514F72"/>
    <w:rsid w:val="005176F1"/>
    <w:rsid w:val="005205A4"/>
    <w:rsid w:val="005210F1"/>
    <w:rsid w:val="00521262"/>
    <w:rsid w:val="00521760"/>
    <w:rsid w:val="00521E7C"/>
    <w:rsid w:val="0052213A"/>
    <w:rsid w:val="0052219E"/>
    <w:rsid w:val="00522511"/>
    <w:rsid w:val="005229C4"/>
    <w:rsid w:val="00522BA2"/>
    <w:rsid w:val="00523096"/>
    <w:rsid w:val="00523797"/>
    <w:rsid w:val="005237D0"/>
    <w:rsid w:val="0052387F"/>
    <w:rsid w:val="00524418"/>
    <w:rsid w:val="0052451F"/>
    <w:rsid w:val="005245B9"/>
    <w:rsid w:val="00525760"/>
    <w:rsid w:val="00526CF5"/>
    <w:rsid w:val="00526EBB"/>
    <w:rsid w:val="00527501"/>
    <w:rsid w:val="00527863"/>
    <w:rsid w:val="005306F9"/>
    <w:rsid w:val="0053162C"/>
    <w:rsid w:val="00531742"/>
    <w:rsid w:val="00531CF9"/>
    <w:rsid w:val="00531FC2"/>
    <w:rsid w:val="00531FFE"/>
    <w:rsid w:val="005320BF"/>
    <w:rsid w:val="00532237"/>
    <w:rsid w:val="00532804"/>
    <w:rsid w:val="00532BA6"/>
    <w:rsid w:val="00532F24"/>
    <w:rsid w:val="005338F6"/>
    <w:rsid w:val="00534E38"/>
    <w:rsid w:val="00534F5A"/>
    <w:rsid w:val="00535206"/>
    <w:rsid w:val="00535933"/>
    <w:rsid w:val="00535AFD"/>
    <w:rsid w:val="005361F6"/>
    <w:rsid w:val="00536BE1"/>
    <w:rsid w:val="00537554"/>
    <w:rsid w:val="0053758D"/>
    <w:rsid w:val="00537E0E"/>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53B"/>
    <w:rsid w:val="00544AC0"/>
    <w:rsid w:val="00545112"/>
    <w:rsid w:val="0054516F"/>
    <w:rsid w:val="00545275"/>
    <w:rsid w:val="005453D4"/>
    <w:rsid w:val="00545B40"/>
    <w:rsid w:val="00545BDC"/>
    <w:rsid w:val="00545C19"/>
    <w:rsid w:val="00546311"/>
    <w:rsid w:val="0054647D"/>
    <w:rsid w:val="00546D13"/>
    <w:rsid w:val="00546DA2"/>
    <w:rsid w:val="0054746D"/>
    <w:rsid w:val="005474F0"/>
    <w:rsid w:val="00547B61"/>
    <w:rsid w:val="00547F78"/>
    <w:rsid w:val="00547FA3"/>
    <w:rsid w:val="00550418"/>
    <w:rsid w:val="00550625"/>
    <w:rsid w:val="00550A63"/>
    <w:rsid w:val="00550A74"/>
    <w:rsid w:val="00551262"/>
    <w:rsid w:val="005517C9"/>
    <w:rsid w:val="00551ABF"/>
    <w:rsid w:val="005527C2"/>
    <w:rsid w:val="00552900"/>
    <w:rsid w:val="00552D86"/>
    <w:rsid w:val="005537F9"/>
    <w:rsid w:val="00553E73"/>
    <w:rsid w:val="0055473C"/>
    <w:rsid w:val="0055474A"/>
    <w:rsid w:val="005548F2"/>
    <w:rsid w:val="00554BF0"/>
    <w:rsid w:val="00555143"/>
    <w:rsid w:val="00555477"/>
    <w:rsid w:val="005557B8"/>
    <w:rsid w:val="005558D0"/>
    <w:rsid w:val="00556343"/>
    <w:rsid w:val="0055766B"/>
    <w:rsid w:val="00560F82"/>
    <w:rsid w:val="005613AD"/>
    <w:rsid w:val="005615FA"/>
    <w:rsid w:val="00562776"/>
    <w:rsid w:val="00562ABE"/>
    <w:rsid w:val="00562ED4"/>
    <w:rsid w:val="0056552D"/>
    <w:rsid w:val="00565585"/>
    <w:rsid w:val="0056738D"/>
    <w:rsid w:val="005677F4"/>
    <w:rsid w:val="0056783F"/>
    <w:rsid w:val="00567BCC"/>
    <w:rsid w:val="00570702"/>
    <w:rsid w:val="005709AE"/>
    <w:rsid w:val="00570ACC"/>
    <w:rsid w:val="00570E66"/>
    <w:rsid w:val="005712BA"/>
    <w:rsid w:val="0057189D"/>
    <w:rsid w:val="00571FEA"/>
    <w:rsid w:val="00572582"/>
    <w:rsid w:val="00573E5B"/>
    <w:rsid w:val="00573E64"/>
    <w:rsid w:val="005761CF"/>
    <w:rsid w:val="00576279"/>
    <w:rsid w:val="00576584"/>
    <w:rsid w:val="00576FCA"/>
    <w:rsid w:val="005779F5"/>
    <w:rsid w:val="005801CF"/>
    <w:rsid w:val="005807B6"/>
    <w:rsid w:val="00580B8A"/>
    <w:rsid w:val="00580C39"/>
    <w:rsid w:val="00580E81"/>
    <w:rsid w:val="00580F9B"/>
    <w:rsid w:val="0058268C"/>
    <w:rsid w:val="00582824"/>
    <w:rsid w:val="00582BAF"/>
    <w:rsid w:val="00582D7A"/>
    <w:rsid w:val="00582F69"/>
    <w:rsid w:val="00583594"/>
    <w:rsid w:val="00583CB6"/>
    <w:rsid w:val="005842B1"/>
    <w:rsid w:val="0058438D"/>
    <w:rsid w:val="00584790"/>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090E"/>
    <w:rsid w:val="00590B42"/>
    <w:rsid w:val="00591233"/>
    <w:rsid w:val="0059135C"/>
    <w:rsid w:val="005915C1"/>
    <w:rsid w:val="00591A2F"/>
    <w:rsid w:val="00591AA5"/>
    <w:rsid w:val="00591AF7"/>
    <w:rsid w:val="005933C1"/>
    <w:rsid w:val="00593911"/>
    <w:rsid w:val="00593C6B"/>
    <w:rsid w:val="00594EDE"/>
    <w:rsid w:val="00595447"/>
    <w:rsid w:val="00595513"/>
    <w:rsid w:val="00595ECA"/>
    <w:rsid w:val="005966BE"/>
    <w:rsid w:val="00596C39"/>
    <w:rsid w:val="005A1D87"/>
    <w:rsid w:val="005A20E0"/>
    <w:rsid w:val="005A2292"/>
    <w:rsid w:val="005A24EE"/>
    <w:rsid w:val="005A2904"/>
    <w:rsid w:val="005A2B5E"/>
    <w:rsid w:val="005A2BB1"/>
    <w:rsid w:val="005A31EA"/>
    <w:rsid w:val="005A3740"/>
    <w:rsid w:val="005A397A"/>
    <w:rsid w:val="005A3E57"/>
    <w:rsid w:val="005A4335"/>
    <w:rsid w:val="005A4401"/>
    <w:rsid w:val="005A4967"/>
    <w:rsid w:val="005A50BD"/>
    <w:rsid w:val="005A53A2"/>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326"/>
    <w:rsid w:val="005B140C"/>
    <w:rsid w:val="005B1698"/>
    <w:rsid w:val="005B1EEE"/>
    <w:rsid w:val="005B208E"/>
    <w:rsid w:val="005B2664"/>
    <w:rsid w:val="005B2EBC"/>
    <w:rsid w:val="005B30BA"/>
    <w:rsid w:val="005B36DA"/>
    <w:rsid w:val="005B3ADE"/>
    <w:rsid w:val="005B3BAD"/>
    <w:rsid w:val="005B4BB8"/>
    <w:rsid w:val="005B6746"/>
    <w:rsid w:val="005B697B"/>
    <w:rsid w:val="005B6D4F"/>
    <w:rsid w:val="005B7B12"/>
    <w:rsid w:val="005C01CC"/>
    <w:rsid w:val="005C0449"/>
    <w:rsid w:val="005C0528"/>
    <w:rsid w:val="005C1E75"/>
    <w:rsid w:val="005C2374"/>
    <w:rsid w:val="005C2AE8"/>
    <w:rsid w:val="005C3335"/>
    <w:rsid w:val="005C36EE"/>
    <w:rsid w:val="005C3799"/>
    <w:rsid w:val="005C3FDF"/>
    <w:rsid w:val="005C403A"/>
    <w:rsid w:val="005C43AC"/>
    <w:rsid w:val="005C4EF1"/>
    <w:rsid w:val="005C52B3"/>
    <w:rsid w:val="005C5643"/>
    <w:rsid w:val="005C58F8"/>
    <w:rsid w:val="005C5CE4"/>
    <w:rsid w:val="005C604B"/>
    <w:rsid w:val="005C65EE"/>
    <w:rsid w:val="005C69C4"/>
    <w:rsid w:val="005C77BD"/>
    <w:rsid w:val="005C786A"/>
    <w:rsid w:val="005C7B4F"/>
    <w:rsid w:val="005C7C05"/>
    <w:rsid w:val="005C7C76"/>
    <w:rsid w:val="005D0C8A"/>
    <w:rsid w:val="005D15F3"/>
    <w:rsid w:val="005D1944"/>
    <w:rsid w:val="005D1AAD"/>
    <w:rsid w:val="005D1D14"/>
    <w:rsid w:val="005D25FB"/>
    <w:rsid w:val="005D2AFB"/>
    <w:rsid w:val="005D2C8A"/>
    <w:rsid w:val="005D3702"/>
    <w:rsid w:val="005D4C83"/>
    <w:rsid w:val="005D6BB1"/>
    <w:rsid w:val="005D6C54"/>
    <w:rsid w:val="005D7CB6"/>
    <w:rsid w:val="005E015B"/>
    <w:rsid w:val="005E0A93"/>
    <w:rsid w:val="005E12DE"/>
    <w:rsid w:val="005E13ED"/>
    <w:rsid w:val="005E1EC9"/>
    <w:rsid w:val="005E217D"/>
    <w:rsid w:val="005E2326"/>
    <w:rsid w:val="005E24CC"/>
    <w:rsid w:val="005E2EDA"/>
    <w:rsid w:val="005E2FE1"/>
    <w:rsid w:val="005E2FE6"/>
    <w:rsid w:val="005E3388"/>
    <w:rsid w:val="005E3688"/>
    <w:rsid w:val="005E3D5A"/>
    <w:rsid w:val="005E462B"/>
    <w:rsid w:val="005E4B39"/>
    <w:rsid w:val="005E620C"/>
    <w:rsid w:val="005E6DA2"/>
    <w:rsid w:val="005E6EDA"/>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B0B"/>
    <w:rsid w:val="005F5D85"/>
    <w:rsid w:val="005F607C"/>
    <w:rsid w:val="005F676F"/>
    <w:rsid w:val="005F7E4E"/>
    <w:rsid w:val="0060027D"/>
    <w:rsid w:val="00600659"/>
    <w:rsid w:val="00600E7B"/>
    <w:rsid w:val="00600EDF"/>
    <w:rsid w:val="006010B7"/>
    <w:rsid w:val="00602B1B"/>
    <w:rsid w:val="00602B96"/>
    <w:rsid w:val="00602F8B"/>
    <w:rsid w:val="006043BB"/>
    <w:rsid w:val="00604562"/>
    <w:rsid w:val="00604623"/>
    <w:rsid w:val="006047F2"/>
    <w:rsid w:val="00604E39"/>
    <w:rsid w:val="00605150"/>
    <w:rsid w:val="00605A09"/>
    <w:rsid w:val="00605A10"/>
    <w:rsid w:val="006060C0"/>
    <w:rsid w:val="00606527"/>
    <w:rsid w:val="0060675A"/>
    <w:rsid w:val="006075E8"/>
    <w:rsid w:val="00607C74"/>
    <w:rsid w:val="00607C9F"/>
    <w:rsid w:val="00607FB1"/>
    <w:rsid w:val="00610EA2"/>
    <w:rsid w:val="00610EA6"/>
    <w:rsid w:val="00611B6E"/>
    <w:rsid w:val="00611DCE"/>
    <w:rsid w:val="00611FEA"/>
    <w:rsid w:val="006120C3"/>
    <w:rsid w:val="006122D7"/>
    <w:rsid w:val="0061270B"/>
    <w:rsid w:val="00613B77"/>
    <w:rsid w:val="00613D12"/>
    <w:rsid w:val="0061457D"/>
    <w:rsid w:val="00614C96"/>
    <w:rsid w:val="00614CAC"/>
    <w:rsid w:val="006152E7"/>
    <w:rsid w:val="00615614"/>
    <w:rsid w:val="006156A1"/>
    <w:rsid w:val="00615A88"/>
    <w:rsid w:val="00617433"/>
    <w:rsid w:val="00617961"/>
    <w:rsid w:val="0062050E"/>
    <w:rsid w:val="00620FFF"/>
    <w:rsid w:val="00621290"/>
    <w:rsid w:val="006223F3"/>
    <w:rsid w:val="00622B10"/>
    <w:rsid w:val="00622C48"/>
    <w:rsid w:val="0062320C"/>
    <w:rsid w:val="006232B9"/>
    <w:rsid w:val="00623FF2"/>
    <w:rsid w:val="00624172"/>
    <w:rsid w:val="006248B9"/>
    <w:rsid w:val="00624AF9"/>
    <w:rsid w:val="00624C13"/>
    <w:rsid w:val="006250F2"/>
    <w:rsid w:val="006256D0"/>
    <w:rsid w:val="00626267"/>
    <w:rsid w:val="00626A1B"/>
    <w:rsid w:val="00626CA5"/>
    <w:rsid w:val="00627220"/>
    <w:rsid w:val="00627235"/>
    <w:rsid w:val="00627418"/>
    <w:rsid w:val="0062770D"/>
    <w:rsid w:val="00627D01"/>
    <w:rsid w:val="00630CDC"/>
    <w:rsid w:val="00630E98"/>
    <w:rsid w:val="006315CE"/>
    <w:rsid w:val="00631FD7"/>
    <w:rsid w:val="006321C9"/>
    <w:rsid w:val="006321FB"/>
    <w:rsid w:val="00632B5A"/>
    <w:rsid w:val="00632C15"/>
    <w:rsid w:val="00632C76"/>
    <w:rsid w:val="00632E52"/>
    <w:rsid w:val="00632F3D"/>
    <w:rsid w:val="00633090"/>
    <w:rsid w:val="00633104"/>
    <w:rsid w:val="00633212"/>
    <w:rsid w:val="0063447F"/>
    <w:rsid w:val="00634F3E"/>
    <w:rsid w:val="006357BE"/>
    <w:rsid w:val="00636789"/>
    <w:rsid w:val="0063701A"/>
    <w:rsid w:val="00637422"/>
    <w:rsid w:val="006374B9"/>
    <w:rsid w:val="00637C57"/>
    <w:rsid w:val="00640BE4"/>
    <w:rsid w:val="00640CE4"/>
    <w:rsid w:val="006413C4"/>
    <w:rsid w:val="0064159E"/>
    <w:rsid w:val="00641694"/>
    <w:rsid w:val="00641F63"/>
    <w:rsid w:val="00642F0E"/>
    <w:rsid w:val="00642F44"/>
    <w:rsid w:val="00643264"/>
    <w:rsid w:val="00643879"/>
    <w:rsid w:val="00643E8D"/>
    <w:rsid w:val="00643F47"/>
    <w:rsid w:val="006447D1"/>
    <w:rsid w:val="00644D60"/>
    <w:rsid w:val="0064533B"/>
    <w:rsid w:val="00645927"/>
    <w:rsid w:val="00645A26"/>
    <w:rsid w:val="00645F41"/>
    <w:rsid w:val="006463EB"/>
    <w:rsid w:val="00646F1A"/>
    <w:rsid w:val="00647533"/>
    <w:rsid w:val="00650A23"/>
    <w:rsid w:val="00651295"/>
    <w:rsid w:val="006534CF"/>
    <w:rsid w:val="006544A4"/>
    <w:rsid w:val="00654553"/>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785"/>
    <w:rsid w:val="00660BF3"/>
    <w:rsid w:val="006611A1"/>
    <w:rsid w:val="006616EC"/>
    <w:rsid w:val="006618A1"/>
    <w:rsid w:val="00661FDC"/>
    <w:rsid w:val="00662A40"/>
    <w:rsid w:val="00662BB8"/>
    <w:rsid w:val="00663F75"/>
    <w:rsid w:val="00664FF0"/>
    <w:rsid w:val="00665275"/>
    <w:rsid w:val="006655E8"/>
    <w:rsid w:val="0066562B"/>
    <w:rsid w:val="00665712"/>
    <w:rsid w:val="0066624D"/>
    <w:rsid w:val="0066782E"/>
    <w:rsid w:val="00667F79"/>
    <w:rsid w:val="00670236"/>
    <w:rsid w:val="00670509"/>
    <w:rsid w:val="006708A4"/>
    <w:rsid w:val="00670966"/>
    <w:rsid w:val="006709BE"/>
    <w:rsid w:val="0067141B"/>
    <w:rsid w:val="006716F6"/>
    <w:rsid w:val="00672D5F"/>
    <w:rsid w:val="00673A7E"/>
    <w:rsid w:val="00673E33"/>
    <w:rsid w:val="00673F5B"/>
    <w:rsid w:val="00674E57"/>
    <w:rsid w:val="00674F74"/>
    <w:rsid w:val="00674F79"/>
    <w:rsid w:val="0067537F"/>
    <w:rsid w:val="00675496"/>
    <w:rsid w:val="0067660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193"/>
    <w:rsid w:val="0068423A"/>
    <w:rsid w:val="0068484E"/>
    <w:rsid w:val="00684AAC"/>
    <w:rsid w:val="00684F87"/>
    <w:rsid w:val="006858F5"/>
    <w:rsid w:val="00685A1B"/>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2C5C"/>
    <w:rsid w:val="00694B92"/>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1ADB"/>
    <w:rsid w:val="006A2B3C"/>
    <w:rsid w:val="006A3165"/>
    <w:rsid w:val="006A5482"/>
    <w:rsid w:val="006A5516"/>
    <w:rsid w:val="006A5550"/>
    <w:rsid w:val="006A5DAB"/>
    <w:rsid w:val="006A6614"/>
    <w:rsid w:val="006A66D1"/>
    <w:rsid w:val="006A68AF"/>
    <w:rsid w:val="006A6D3A"/>
    <w:rsid w:val="006A6F50"/>
    <w:rsid w:val="006A7B16"/>
    <w:rsid w:val="006A7B9D"/>
    <w:rsid w:val="006B02ED"/>
    <w:rsid w:val="006B0700"/>
    <w:rsid w:val="006B11B6"/>
    <w:rsid w:val="006B11C3"/>
    <w:rsid w:val="006B1354"/>
    <w:rsid w:val="006B161F"/>
    <w:rsid w:val="006B1F6D"/>
    <w:rsid w:val="006B35F7"/>
    <w:rsid w:val="006B3B33"/>
    <w:rsid w:val="006B3D1A"/>
    <w:rsid w:val="006B4576"/>
    <w:rsid w:val="006B494B"/>
    <w:rsid w:val="006B5634"/>
    <w:rsid w:val="006B5761"/>
    <w:rsid w:val="006B77A1"/>
    <w:rsid w:val="006B7F56"/>
    <w:rsid w:val="006C0041"/>
    <w:rsid w:val="006C0373"/>
    <w:rsid w:val="006C10EF"/>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C78ED"/>
    <w:rsid w:val="006D11B0"/>
    <w:rsid w:val="006D1494"/>
    <w:rsid w:val="006D1A68"/>
    <w:rsid w:val="006D1E25"/>
    <w:rsid w:val="006D2271"/>
    <w:rsid w:val="006D2D53"/>
    <w:rsid w:val="006D3155"/>
    <w:rsid w:val="006D35B1"/>
    <w:rsid w:val="006D4206"/>
    <w:rsid w:val="006D6CF4"/>
    <w:rsid w:val="006D73AF"/>
    <w:rsid w:val="006D7D67"/>
    <w:rsid w:val="006D7F8D"/>
    <w:rsid w:val="006D7F94"/>
    <w:rsid w:val="006E006B"/>
    <w:rsid w:val="006E0196"/>
    <w:rsid w:val="006E0ADC"/>
    <w:rsid w:val="006E1399"/>
    <w:rsid w:val="006E2558"/>
    <w:rsid w:val="006E3158"/>
    <w:rsid w:val="006E31C7"/>
    <w:rsid w:val="006E35C4"/>
    <w:rsid w:val="006E379C"/>
    <w:rsid w:val="006E3D9C"/>
    <w:rsid w:val="006E41A4"/>
    <w:rsid w:val="006E5531"/>
    <w:rsid w:val="006E5733"/>
    <w:rsid w:val="006E58FE"/>
    <w:rsid w:val="006E60F0"/>
    <w:rsid w:val="006F1C90"/>
    <w:rsid w:val="006F2460"/>
    <w:rsid w:val="006F28DB"/>
    <w:rsid w:val="006F2E61"/>
    <w:rsid w:val="006F2F4C"/>
    <w:rsid w:val="006F3061"/>
    <w:rsid w:val="006F3168"/>
    <w:rsid w:val="006F39C1"/>
    <w:rsid w:val="006F3C5F"/>
    <w:rsid w:val="006F4BED"/>
    <w:rsid w:val="006F4D80"/>
    <w:rsid w:val="006F5565"/>
    <w:rsid w:val="006F61D3"/>
    <w:rsid w:val="006F7343"/>
    <w:rsid w:val="007009CB"/>
    <w:rsid w:val="00700CB5"/>
    <w:rsid w:val="00700CE5"/>
    <w:rsid w:val="00700EF0"/>
    <w:rsid w:val="007010BE"/>
    <w:rsid w:val="0070171D"/>
    <w:rsid w:val="0070207F"/>
    <w:rsid w:val="007022E2"/>
    <w:rsid w:val="00702893"/>
    <w:rsid w:val="00703A31"/>
    <w:rsid w:val="00704504"/>
    <w:rsid w:val="00705144"/>
    <w:rsid w:val="00705673"/>
    <w:rsid w:val="00705F53"/>
    <w:rsid w:val="007067AA"/>
    <w:rsid w:val="00706BF0"/>
    <w:rsid w:val="007076F3"/>
    <w:rsid w:val="0070799A"/>
    <w:rsid w:val="00710005"/>
    <w:rsid w:val="00710ECB"/>
    <w:rsid w:val="00711573"/>
    <w:rsid w:val="007121D5"/>
    <w:rsid w:val="007123FC"/>
    <w:rsid w:val="00713311"/>
    <w:rsid w:val="00713F75"/>
    <w:rsid w:val="00714177"/>
    <w:rsid w:val="00714CFE"/>
    <w:rsid w:val="00714EC1"/>
    <w:rsid w:val="00714ECE"/>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2C2"/>
    <w:rsid w:val="007225D6"/>
    <w:rsid w:val="00722844"/>
    <w:rsid w:val="00722CFC"/>
    <w:rsid w:val="0072332E"/>
    <w:rsid w:val="0072348C"/>
    <w:rsid w:val="00723955"/>
    <w:rsid w:val="00724292"/>
    <w:rsid w:val="00724627"/>
    <w:rsid w:val="00724A4D"/>
    <w:rsid w:val="00724B1F"/>
    <w:rsid w:val="00724D01"/>
    <w:rsid w:val="00724D3A"/>
    <w:rsid w:val="0072514E"/>
    <w:rsid w:val="00725E30"/>
    <w:rsid w:val="007260BB"/>
    <w:rsid w:val="00726199"/>
    <w:rsid w:val="00730810"/>
    <w:rsid w:val="007311DB"/>
    <w:rsid w:val="00731467"/>
    <w:rsid w:val="007317F3"/>
    <w:rsid w:val="007324BB"/>
    <w:rsid w:val="007328BD"/>
    <w:rsid w:val="0073324C"/>
    <w:rsid w:val="00733725"/>
    <w:rsid w:val="007337B8"/>
    <w:rsid w:val="007342F6"/>
    <w:rsid w:val="00734C42"/>
    <w:rsid w:val="00735535"/>
    <w:rsid w:val="00735733"/>
    <w:rsid w:val="007363B6"/>
    <w:rsid w:val="0073676A"/>
    <w:rsid w:val="0073725A"/>
    <w:rsid w:val="0073734F"/>
    <w:rsid w:val="00737B53"/>
    <w:rsid w:val="00737B89"/>
    <w:rsid w:val="00737DD5"/>
    <w:rsid w:val="00740681"/>
    <w:rsid w:val="00740D56"/>
    <w:rsid w:val="00741679"/>
    <w:rsid w:val="007417FA"/>
    <w:rsid w:val="00741FB9"/>
    <w:rsid w:val="00742983"/>
    <w:rsid w:val="00742B4A"/>
    <w:rsid w:val="00742C53"/>
    <w:rsid w:val="007433E3"/>
    <w:rsid w:val="00743947"/>
    <w:rsid w:val="007442A6"/>
    <w:rsid w:val="00744C42"/>
    <w:rsid w:val="007453E0"/>
    <w:rsid w:val="0074563D"/>
    <w:rsid w:val="00745FBE"/>
    <w:rsid w:val="00746194"/>
    <w:rsid w:val="007467A5"/>
    <w:rsid w:val="0074776E"/>
    <w:rsid w:val="007509F3"/>
    <w:rsid w:val="00751390"/>
    <w:rsid w:val="00751903"/>
    <w:rsid w:val="00751E2C"/>
    <w:rsid w:val="00751EB3"/>
    <w:rsid w:val="00751F1A"/>
    <w:rsid w:val="00751F47"/>
    <w:rsid w:val="007527F7"/>
    <w:rsid w:val="0075350B"/>
    <w:rsid w:val="00753610"/>
    <w:rsid w:val="00753828"/>
    <w:rsid w:val="00753B7D"/>
    <w:rsid w:val="00753EDB"/>
    <w:rsid w:val="007541C1"/>
    <w:rsid w:val="00754508"/>
    <w:rsid w:val="00754ED7"/>
    <w:rsid w:val="00754F2E"/>
    <w:rsid w:val="0075542D"/>
    <w:rsid w:val="007554CE"/>
    <w:rsid w:val="007558F0"/>
    <w:rsid w:val="00756256"/>
    <w:rsid w:val="00756788"/>
    <w:rsid w:val="00756D7A"/>
    <w:rsid w:val="007571F5"/>
    <w:rsid w:val="007579B7"/>
    <w:rsid w:val="00757C06"/>
    <w:rsid w:val="00757E11"/>
    <w:rsid w:val="00760393"/>
    <w:rsid w:val="00760500"/>
    <w:rsid w:val="0076073E"/>
    <w:rsid w:val="00761F28"/>
    <w:rsid w:val="00762382"/>
    <w:rsid w:val="007624FB"/>
    <w:rsid w:val="00762B20"/>
    <w:rsid w:val="00763477"/>
    <w:rsid w:val="00764524"/>
    <w:rsid w:val="00764809"/>
    <w:rsid w:val="00765D41"/>
    <w:rsid w:val="00766326"/>
    <w:rsid w:val="0076687C"/>
    <w:rsid w:val="00766E55"/>
    <w:rsid w:val="007676C2"/>
    <w:rsid w:val="0076787D"/>
    <w:rsid w:val="00767B7E"/>
    <w:rsid w:val="00770679"/>
    <w:rsid w:val="00770E8E"/>
    <w:rsid w:val="00770F85"/>
    <w:rsid w:val="007710DB"/>
    <w:rsid w:val="0077193C"/>
    <w:rsid w:val="00771CEA"/>
    <w:rsid w:val="00773F7B"/>
    <w:rsid w:val="007743A7"/>
    <w:rsid w:val="00774628"/>
    <w:rsid w:val="0077480D"/>
    <w:rsid w:val="00774EBF"/>
    <w:rsid w:val="00774F4E"/>
    <w:rsid w:val="007757CC"/>
    <w:rsid w:val="00776194"/>
    <w:rsid w:val="007769DD"/>
    <w:rsid w:val="00776E11"/>
    <w:rsid w:val="00777115"/>
    <w:rsid w:val="00777265"/>
    <w:rsid w:val="007776C9"/>
    <w:rsid w:val="007778BA"/>
    <w:rsid w:val="00777D0A"/>
    <w:rsid w:val="007802D3"/>
    <w:rsid w:val="007814F4"/>
    <w:rsid w:val="00781975"/>
    <w:rsid w:val="00781B34"/>
    <w:rsid w:val="0078228C"/>
    <w:rsid w:val="00782618"/>
    <w:rsid w:val="007834EC"/>
    <w:rsid w:val="007838D7"/>
    <w:rsid w:val="007846B8"/>
    <w:rsid w:val="00784C47"/>
    <w:rsid w:val="00784C6F"/>
    <w:rsid w:val="00785798"/>
    <w:rsid w:val="00785A1F"/>
    <w:rsid w:val="00786111"/>
    <w:rsid w:val="0078625A"/>
    <w:rsid w:val="0078648D"/>
    <w:rsid w:val="007867EF"/>
    <w:rsid w:val="00786904"/>
    <w:rsid w:val="00786E51"/>
    <w:rsid w:val="00787433"/>
    <w:rsid w:val="007902ED"/>
    <w:rsid w:val="00791B86"/>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97764"/>
    <w:rsid w:val="007A09AA"/>
    <w:rsid w:val="007A0BEB"/>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CEA"/>
    <w:rsid w:val="007A6F54"/>
    <w:rsid w:val="007A76A1"/>
    <w:rsid w:val="007A77EA"/>
    <w:rsid w:val="007B05F7"/>
    <w:rsid w:val="007B09E3"/>
    <w:rsid w:val="007B0AA0"/>
    <w:rsid w:val="007B1D56"/>
    <w:rsid w:val="007B2401"/>
    <w:rsid w:val="007B2404"/>
    <w:rsid w:val="007B2AD2"/>
    <w:rsid w:val="007B339E"/>
    <w:rsid w:val="007B3425"/>
    <w:rsid w:val="007B40F5"/>
    <w:rsid w:val="007B598F"/>
    <w:rsid w:val="007B6056"/>
    <w:rsid w:val="007B6593"/>
    <w:rsid w:val="007B6691"/>
    <w:rsid w:val="007B67C0"/>
    <w:rsid w:val="007B691B"/>
    <w:rsid w:val="007B6973"/>
    <w:rsid w:val="007B6D53"/>
    <w:rsid w:val="007B746D"/>
    <w:rsid w:val="007B77E4"/>
    <w:rsid w:val="007B787E"/>
    <w:rsid w:val="007B79EB"/>
    <w:rsid w:val="007C034A"/>
    <w:rsid w:val="007C04DC"/>
    <w:rsid w:val="007C0A7E"/>
    <w:rsid w:val="007C1688"/>
    <w:rsid w:val="007C17A9"/>
    <w:rsid w:val="007C185E"/>
    <w:rsid w:val="007C1A70"/>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D7992"/>
    <w:rsid w:val="007D7F4C"/>
    <w:rsid w:val="007E0B2F"/>
    <w:rsid w:val="007E106A"/>
    <w:rsid w:val="007E213C"/>
    <w:rsid w:val="007E33B2"/>
    <w:rsid w:val="007E38B0"/>
    <w:rsid w:val="007E3D95"/>
    <w:rsid w:val="007E430A"/>
    <w:rsid w:val="007E45C3"/>
    <w:rsid w:val="007E768A"/>
    <w:rsid w:val="007F030F"/>
    <w:rsid w:val="007F16AE"/>
    <w:rsid w:val="007F1BBE"/>
    <w:rsid w:val="007F2140"/>
    <w:rsid w:val="007F22F0"/>
    <w:rsid w:val="007F2EE7"/>
    <w:rsid w:val="007F3356"/>
    <w:rsid w:val="007F3DC0"/>
    <w:rsid w:val="007F4987"/>
    <w:rsid w:val="007F4FED"/>
    <w:rsid w:val="007F64C6"/>
    <w:rsid w:val="007F6D52"/>
    <w:rsid w:val="0080016E"/>
    <w:rsid w:val="008001EC"/>
    <w:rsid w:val="008005CA"/>
    <w:rsid w:val="00800957"/>
    <w:rsid w:val="008014F4"/>
    <w:rsid w:val="008016C9"/>
    <w:rsid w:val="00801847"/>
    <w:rsid w:val="00801A3D"/>
    <w:rsid w:val="00802881"/>
    <w:rsid w:val="008032AD"/>
    <w:rsid w:val="00804514"/>
    <w:rsid w:val="0080458A"/>
    <w:rsid w:val="00805217"/>
    <w:rsid w:val="00805462"/>
    <w:rsid w:val="00805B64"/>
    <w:rsid w:val="00805C31"/>
    <w:rsid w:val="00805D43"/>
    <w:rsid w:val="00806476"/>
    <w:rsid w:val="0080745D"/>
    <w:rsid w:val="00807D3D"/>
    <w:rsid w:val="00807E54"/>
    <w:rsid w:val="0081006C"/>
    <w:rsid w:val="00810B99"/>
    <w:rsid w:val="00810BD9"/>
    <w:rsid w:val="00810CD3"/>
    <w:rsid w:val="008111EA"/>
    <w:rsid w:val="008115D9"/>
    <w:rsid w:val="008123FF"/>
    <w:rsid w:val="0081262B"/>
    <w:rsid w:val="00812D21"/>
    <w:rsid w:val="0081327A"/>
    <w:rsid w:val="00813593"/>
    <w:rsid w:val="00813F36"/>
    <w:rsid w:val="00814357"/>
    <w:rsid w:val="008143CD"/>
    <w:rsid w:val="00814636"/>
    <w:rsid w:val="0081470D"/>
    <w:rsid w:val="00814B3B"/>
    <w:rsid w:val="00815920"/>
    <w:rsid w:val="00816C1D"/>
    <w:rsid w:val="00816E93"/>
    <w:rsid w:val="00817F89"/>
    <w:rsid w:val="0082079E"/>
    <w:rsid w:val="00821925"/>
    <w:rsid w:val="00822724"/>
    <w:rsid w:val="008237F1"/>
    <w:rsid w:val="008239C4"/>
    <w:rsid w:val="008242AF"/>
    <w:rsid w:val="0082470D"/>
    <w:rsid w:val="0082472A"/>
    <w:rsid w:val="0082475F"/>
    <w:rsid w:val="00824781"/>
    <w:rsid w:val="0082483A"/>
    <w:rsid w:val="00824E1B"/>
    <w:rsid w:val="00825975"/>
    <w:rsid w:val="00825C23"/>
    <w:rsid w:val="00825F53"/>
    <w:rsid w:val="008261C1"/>
    <w:rsid w:val="00826972"/>
    <w:rsid w:val="0083050E"/>
    <w:rsid w:val="008309CC"/>
    <w:rsid w:val="008313C1"/>
    <w:rsid w:val="0083163F"/>
    <w:rsid w:val="00831ABB"/>
    <w:rsid w:val="00831CFB"/>
    <w:rsid w:val="0083223B"/>
    <w:rsid w:val="00833116"/>
    <w:rsid w:val="00833794"/>
    <w:rsid w:val="00833972"/>
    <w:rsid w:val="008340E6"/>
    <w:rsid w:val="0083478F"/>
    <w:rsid w:val="00834B63"/>
    <w:rsid w:val="00834E5A"/>
    <w:rsid w:val="008362EE"/>
    <w:rsid w:val="008363BD"/>
    <w:rsid w:val="00836A46"/>
    <w:rsid w:val="00836B80"/>
    <w:rsid w:val="008377DC"/>
    <w:rsid w:val="00837B16"/>
    <w:rsid w:val="00837C01"/>
    <w:rsid w:val="00840D1B"/>
    <w:rsid w:val="00841A7D"/>
    <w:rsid w:val="00841BF8"/>
    <w:rsid w:val="00841DC9"/>
    <w:rsid w:val="00842B9A"/>
    <w:rsid w:val="0084360F"/>
    <w:rsid w:val="00843722"/>
    <w:rsid w:val="00843852"/>
    <w:rsid w:val="00843A2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5D7"/>
    <w:rsid w:val="00853819"/>
    <w:rsid w:val="00854333"/>
    <w:rsid w:val="008544D4"/>
    <w:rsid w:val="00854661"/>
    <w:rsid w:val="0085491A"/>
    <w:rsid w:val="00854B15"/>
    <w:rsid w:val="00854F7F"/>
    <w:rsid w:val="00855B2D"/>
    <w:rsid w:val="008568D0"/>
    <w:rsid w:val="00856A00"/>
    <w:rsid w:val="00856BBD"/>
    <w:rsid w:val="00856EFA"/>
    <w:rsid w:val="00857650"/>
    <w:rsid w:val="00857837"/>
    <w:rsid w:val="00860298"/>
    <w:rsid w:val="00860651"/>
    <w:rsid w:val="00860B74"/>
    <w:rsid w:val="00860C10"/>
    <w:rsid w:val="00861E79"/>
    <w:rsid w:val="00861EF5"/>
    <w:rsid w:val="00862781"/>
    <w:rsid w:val="008629CA"/>
    <w:rsid w:val="00862B7C"/>
    <w:rsid w:val="00862D1E"/>
    <w:rsid w:val="00863F9F"/>
    <w:rsid w:val="00864D74"/>
    <w:rsid w:val="0086583E"/>
    <w:rsid w:val="0086668E"/>
    <w:rsid w:val="008671EF"/>
    <w:rsid w:val="00870541"/>
    <w:rsid w:val="00870629"/>
    <w:rsid w:val="00870DA9"/>
    <w:rsid w:val="008712FE"/>
    <w:rsid w:val="00872881"/>
    <w:rsid w:val="008730FA"/>
    <w:rsid w:val="008738D0"/>
    <w:rsid w:val="00873D88"/>
    <w:rsid w:val="00873EFC"/>
    <w:rsid w:val="008743E1"/>
    <w:rsid w:val="00874DB8"/>
    <w:rsid w:val="00875727"/>
    <w:rsid w:val="00875A11"/>
    <w:rsid w:val="008764C3"/>
    <w:rsid w:val="00876E29"/>
    <w:rsid w:val="00876FB5"/>
    <w:rsid w:val="00877DB1"/>
    <w:rsid w:val="008800BF"/>
    <w:rsid w:val="00880A9C"/>
    <w:rsid w:val="00881A5A"/>
    <w:rsid w:val="00881BA8"/>
    <w:rsid w:val="00881FBF"/>
    <w:rsid w:val="0088221D"/>
    <w:rsid w:val="0088386C"/>
    <w:rsid w:val="00883B65"/>
    <w:rsid w:val="008842A9"/>
    <w:rsid w:val="00885B41"/>
    <w:rsid w:val="008861A6"/>
    <w:rsid w:val="008872D8"/>
    <w:rsid w:val="00887AA7"/>
    <w:rsid w:val="00887FA9"/>
    <w:rsid w:val="00890AE5"/>
    <w:rsid w:val="00891898"/>
    <w:rsid w:val="00891C7B"/>
    <w:rsid w:val="00891CAB"/>
    <w:rsid w:val="00892780"/>
    <w:rsid w:val="008927FD"/>
    <w:rsid w:val="00893082"/>
    <w:rsid w:val="00893546"/>
    <w:rsid w:val="00894135"/>
    <w:rsid w:val="00894593"/>
    <w:rsid w:val="008962BC"/>
    <w:rsid w:val="00896A93"/>
    <w:rsid w:val="00896C6F"/>
    <w:rsid w:val="00897110"/>
    <w:rsid w:val="00897525"/>
    <w:rsid w:val="008A0461"/>
    <w:rsid w:val="008A07B3"/>
    <w:rsid w:val="008A0D9A"/>
    <w:rsid w:val="008A138D"/>
    <w:rsid w:val="008A170E"/>
    <w:rsid w:val="008A2049"/>
    <w:rsid w:val="008A335C"/>
    <w:rsid w:val="008A34BF"/>
    <w:rsid w:val="008A3583"/>
    <w:rsid w:val="008A3667"/>
    <w:rsid w:val="008A39DF"/>
    <w:rsid w:val="008A3B25"/>
    <w:rsid w:val="008A3FCA"/>
    <w:rsid w:val="008A47E7"/>
    <w:rsid w:val="008A508B"/>
    <w:rsid w:val="008A50CC"/>
    <w:rsid w:val="008A51AA"/>
    <w:rsid w:val="008A5679"/>
    <w:rsid w:val="008A5E82"/>
    <w:rsid w:val="008A6B60"/>
    <w:rsid w:val="008A6BB9"/>
    <w:rsid w:val="008B1BB9"/>
    <w:rsid w:val="008B2828"/>
    <w:rsid w:val="008B2D28"/>
    <w:rsid w:val="008B4902"/>
    <w:rsid w:val="008B4A95"/>
    <w:rsid w:val="008B51C7"/>
    <w:rsid w:val="008B534A"/>
    <w:rsid w:val="008B5883"/>
    <w:rsid w:val="008B625C"/>
    <w:rsid w:val="008B6706"/>
    <w:rsid w:val="008B6B06"/>
    <w:rsid w:val="008B7135"/>
    <w:rsid w:val="008B74C2"/>
    <w:rsid w:val="008C04F0"/>
    <w:rsid w:val="008C0991"/>
    <w:rsid w:val="008C0C07"/>
    <w:rsid w:val="008C0DCB"/>
    <w:rsid w:val="008C0FC0"/>
    <w:rsid w:val="008C156E"/>
    <w:rsid w:val="008C2020"/>
    <w:rsid w:val="008C3103"/>
    <w:rsid w:val="008C32C2"/>
    <w:rsid w:val="008C49B0"/>
    <w:rsid w:val="008C5462"/>
    <w:rsid w:val="008C638C"/>
    <w:rsid w:val="008C64A4"/>
    <w:rsid w:val="008C7085"/>
    <w:rsid w:val="008C7306"/>
    <w:rsid w:val="008C746B"/>
    <w:rsid w:val="008C764B"/>
    <w:rsid w:val="008C78B4"/>
    <w:rsid w:val="008C79C3"/>
    <w:rsid w:val="008D0C9B"/>
    <w:rsid w:val="008D0D36"/>
    <w:rsid w:val="008D1A51"/>
    <w:rsid w:val="008D1B05"/>
    <w:rsid w:val="008D200A"/>
    <w:rsid w:val="008D2907"/>
    <w:rsid w:val="008D35A2"/>
    <w:rsid w:val="008D3D5D"/>
    <w:rsid w:val="008D3D9C"/>
    <w:rsid w:val="008D4021"/>
    <w:rsid w:val="008D472A"/>
    <w:rsid w:val="008D507C"/>
    <w:rsid w:val="008D544D"/>
    <w:rsid w:val="008D546C"/>
    <w:rsid w:val="008D6449"/>
    <w:rsid w:val="008D6714"/>
    <w:rsid w:val="008D6DD5"/>
    <w:rsid w:val="008D6F0F"/>
    <w:rsid w:val="008D787B"/>
    <w:rsid w:val="008E0280"/>
    <w:rsid w:val="008E0528"/>
    <w:rsid w:val="008E123B"/>
    <w:rsid w:val="008E1249"/>
    <w:rsid w:val="008E1410"/>
    <w:rsid w:val="008E18FF"/>
    <w:rsid w:val="008E1F62"/>
    <w:rsid w:val="008E206C"/>
    <w:rsid w:val="008E29FD"/>
    <w:rsid w:val="008E30F2"/>
    <w:rsid w:val="008E32D3"/>
    <w:rsid w:val="008E3E20"/>
    <w:rsid w:val="008E3F15"/>
    <w:rsid w:val="008E4257"/>
    <w:rsid w:val="008E4BA9"/>
    <w:rsid w:val="008E4CA8"/>
    <w:rsid w:val="008E5285"/>
    <w:rsid w:val="008E55EA"/>
    <w:rsid w:val="008E5750"/>
    <w:rsid w:val="008E5C97"/>
    <w:rsid w:val="008E6A3A"/>
    <w:rsid w:val="008E6DCD"/>
    <w:rsid w:val="008E7407"/>
    <w:rsid w:val="008E7928"/>
    <w:rsid w:val="008F001A"/>
    <w:rsid w:val="008F0AD7"/>
    <w:rsid w:val="008F118B"/>
    <w:rsid w:val="008F168A"/>
    <w:rsid w:val="008F3547"/>
    <w:rsid w:val="008F38DF"/>
    <w:rsid w:val="008F4408"/>
    <w:rsid w:val="008F448B"/>
    <w:rsid w:val="008F46AD"/>
    <w:rsid w:val="008F4F7A"/>
    <w:rsid w:val="008F5887"/>
    <w:rsid w:val="008F5E1F"/>
    <w:rsid w:val="008F620C"/>
    <w:rsid w:val="008F6265"/>
    <w:rsid w:val="008F6268"/>
    <w:rsid w:val="008F6367"/>
    <w:rsid w:val="008F6DFF"/>
    <w:rsid w:val="008F7F48"/>
    <w:rsid w:val="00900026"/>
    <w:rsid w:val="00900B7E"/>
    <w:rsid w:val="00900BD7"/>
    <w:rsid w:val="00900C64"/>
    <w:rsid w:val="00903546"/>
    <w:rsid w:val="0090380D"/>
    <w:rsid w:val="00903C61"/>
    <w:rsid w:val="00903C9D"/>
    <w:rsid w:val="0090406D"/>
    <w:rsid w:val="0090427E"/>
    <w:rsid w:val="009050EC"/>
    <w:rsid w:val="00905AB0"/>
    <w:rsid w:val="00905B13"/>
    <w:rsid w:val="00905D1E"/>
    <w:rsid w:val="009062D0"/>
    <w:rsid w:val="0090634B"/>
    <w:rsid w:val="009068A1"/>
    <w:rsid w:val="00906A91"/>
    <w:rsid w:val="00906F71"/>
    <w:rsid w:val="009075B3"/>
    <w:rsid w:val="0091072A"/>
    <w:rsid w:val="00911B0E"/>
    <w:rsid w:val="00913774"/>
    <w:rsid w:val="00913CD3"/>
    <w:rsid w:val="00913D83"/>
    <w:rsid w:val="009147CB"/>
    <w:rsid w:val="00914B2D"/>
    <w:rsid w:val="00914D0D"/>
    <w:rsid w:val="00915742"/>
    <w:rsid w:val="00915B94"/>
    <w:rsid w:val="009166B6"/>
    <w:rsid w:val="00917602"/>
    <w:rsid w:val="009177A5"/>
    <w:rsid w:val="00917ADF"/>
    <w:rsid w:val="00917BE3"/>
    <w:rsid w:val="009201CD"/>
    <w:rsid w:val="00920291"/>
    <w:rsid w:val="0092049F"/>
    <w:rsid w:val="009207D0"/>
    <w:rsid w:val="009207FE"/>
    <w:rsid w:val="0092325C"/>
    <w:rsid w:val="00925BE7"/>
    <w:rsid w:val="00927548"/>
    <w:rsid w:val="00927B91"/>
    <w:rsid w:val="00927BA0"/>
    <w:rsid w:val="0093059D"/>
    <w:rsid w:val="009308E0"/>
    <w:rsid w:val="00930AD1"/>
    <w:rsid w:val="00930E50"/>
    <w:rsid w:val="00931042"/>
    <w:rsid w:val="00931735"/>
    <w:rsid w:val="00931EDA"/>
    <w:rsid w:val="00932B9A"/>
    <w:rsid w:val="00932C3E"/>
    <w:rsid w:val="00932DD0"/>
    <w:rsid w:val="00933D1B"/>
    <w:rsid w:val="00933E5F"/>
    <w:rsid w:val="009340FD"/>
    <w:rsid w:val="00934AB9"/>
    <w:rsid w:val="00934E77"/>
    <w:rsid w:val="00934FC7"/>
    <w:rsid w:val="009351C1"/>
    <w:rsid w:val="00935532"/>
    <w:rsid w:val="0093580D"/>
    <w:rsid w:val="00935CBF"/>
    <w:rsid w:val="00935DFB"/>
    <w:rsid w:val="009367A4"/>
    <w:rsid w:val="00937856"/>
    <w:rsid w:val="0093785B"/>
    <w:rsid w:val="00940039"/>
    <w:rsid w:val="0094003B"/>
    <w:rsid w:val="00940308"/>
    <w:rsid w:val="009406AB"/>
    <w:rsid w:val="0094100C"/>
    <w:rsid w:val="009417D5"/>
    <w:rsid w:val="009417E1"/>
    <w:rsid w:val="00941C39"/>
    <w:rsid w:val="009421A6"/>
    <w:rsid w:val="00942569"/>
    <w:rsid w:val="00942E2C"/>
    <w:rsid w:val="00944258"/>
    <w:rsid w:val="0094449E"/>
    <w:rsid w:val="009446BE"/>
    <w:rsid w:val="00944C38"/>
    <w:rsid w:val="009453F2"/>
    <w:rsid w:val="00945FC5"/>
    <w:rsid w:val="00946D40"/>
    <w:rsid w:val="009476CB"/>
    <w:rsid w:val="009478B9"/>
    <w:rsid w:val="00947AAB"/>
    <w:rsid w:val="00947E10"/>
    <w:rsid w:val="009503DA"/>
    <w:rsid w:val="00951940"/>
    <w:rsid w:val="00953551"/>
    <w:rsid w:val="009536A8"/>
    <w:rsid w:val="009544DD"/>
    <w:rsid w:val="00954669"/>
    <w:rsid w:val="00954A47"/>
    <w:rsid w:val="00954CBA"/>
    <w:rsid w:val="00954DB8"/>
    <w:rsid w:val="00955877"/>
    <w:rsid w:val="00955B2B"/>
    <w:rsid w:val="00956350"/>
    <w:rsid w:val="0095653E"/>
    <w:rsid w:val="00956CAF"/>
    <w:rsid w:val="00956D63"/>
    <w:rsid w:val="00956F10"/>
    <w:rsid w:val="00957486"/>
    <w:rsid w:val="009606CF"/>
    <w:rsid w:val="009609BA"/>
    <w:rsid w:val="00961680"/>
    <w:rsid w:val="009616EF"/>
    <w:rsid w:val="009627AD"/>
    <w:rsid w:val="009630F1"/>
    <w:rsid w:val="0096382B"/>
    <w:rsid w:val="0096507B"/>
    <w:rsid w:val="0096560D"/>
    <w:rsid w:val="0096624D"/>
    <w:rsid w:val="00966F3C"/>
    <w:rsid w:val="00967017"/>
    <w:rsid w:val="00967FB4"/>
    <w:rsid w:val="00970462"/>
    <w:rsid w:val="00970D06"/>
    <w:rsid w:val="00971586"/>
    <w:rsid w:val="00971637"/>
    <w:rsid w:val="00971BE5"/>
    <w:rsid w:val="0097279D"/>
    <w:rsid w:val="009734BF"/>
    <w:rsid w:val="009736A2"/>
    <w:rsid w:val="009746A0"/>
    <w:rsid w:val="0097493C"/>
    <w:rsid w:val="00975064"/>
    <w:rsid w:val="009759B9"/>
    <w:rsid w:val="00975D60"/>
    <w:rsid w:val="00976765"/>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4279"/>
    <w:rsid w:val="009854B8"/>
    <w:rsid w:val="00985820"/>
    <w:rsid w:val="00985883"/>
    <w:rsid w:val="00985B05"/>
    <w:rsid w:val="00985F83"/>
    <w:rsid w:val="00986123"/>
    <w:rsid w:val="00986350"/>
    <w:rsid w:val="0098640B"/>
    <w:rsid w:val="009869C5"/>
    <w:rsid w:val="00987533"/>
    <w:rsid w:val="00987687"/>
    <w:rsid w:val="00990790"/>
    <w:rsid w:val="00990FE6"/>
    <w:rsid w:val="00991017"/>
    <w:rsid w:val="009915D6"/>
    <w:rsid w:val="009921BA"/>
    <w:rsid w:val="00992714"/>
    <w:rsid w:val="00992C83"/>
    <w:rsid w:val="00992CEB"/>
    <w:rsid w:val="009930DD"/>
    <w:rsid w:val="009933AE"/>
    <w:rsid w:val="009935AE"/>
    <w:rsid w:val="00993CE5"/>
    <w:rsid w:val="00995524"/>
    <w:rsid w:val="0099579F"/>
    <w:rsid w:val="00995A9C"/>
    <w:rsid w:val="00995AE5"/>
    <w:rsid w:val="00995B38"/>
    <w:rsid w:val="0099683F"/>
    <w:rsid w:val="00997216"/>
    <w:rsid w:val="009972FA"/>
    <w:rsid w:val="009A0E1C"/>
    <w:rsid w:val="009A1127"/>
    <w:rsid w:val="009A2CD3"/>
    <w:rsid w:val="009A2EAC"/>
    <w:rsid w:val="009A3ACC"/>
    <w:rsid w:val="009A3CAD"/>
    <w:rsid w:val="009A441A"/>
    <w:rsid w:val="009A4489"/>
    <w:rsid w:val="009A51C5"/>
    <w:rsid w:val="009A5280"/>
    <w:rsid w:val="009A5C2B"/>
    <w:rsid w:val="009A5D86"/>
    <w:rsid w:val="009A6019"/>
    <w:rsid w:val="009A6392"/>
    <w:rsid w:val="009A6446"/>
    <w:rsid w:val="009A6839"/>
    <w:rsid w:val="009A6C32"/>
    <w:rsid w:val="009A72D7"/>
    <w:rsid w:val="009A7D8E"/>
    <w:rsid w:val="009B163D"/>
    <w:rsid w:val="009B17BA"/>
    <w:rsid w:val="009B1D75"/>
    <w:rsid w:val="009B256C"/>
    <w:rsid w:val="009B27AA"/>
    <w:rsid w:val="009B3113"/>
    <w:rsid w:val="009B38E6"/>
    <w:rsid w:val="009B3BC0"/>
    <w:rsid w:val="009B44A5"/>
    <w:rsid w:val="009B511A"/>
    <w:rsid w:val="009B5D3E"/>
    <w:rsid w:val="009B6C52"/>
    <w:rsid w:val="009B762F"/>
    <w:rsid w:val="009B7B12"/>
    <w:rsid w:val="009C059B"/>
    <w:rsid w:val="009C0808"/>
    <w:rsid w:val="009C0857"/>
    <w:rsid w:val="009C0994"/>
    <w:rsid w:val="009C1154"/>
    <w:rsid w:val="009C18AC"/>
    <w:rsid w:val="009C1D1E"/>
    <w:rsid w:val="009C1E09"/>
    <w:rsid w:val="009C309B"/>
    <w:rsid w:val="009C31A6"/>
    <w:rsid w:val="009C3A2D"/>
    <w:rsid w:val="009C3CC3"/>
    <w:rsid w:val="009C3EB7"/>
    <w:rsid w:val="009C4501"/>
    <w:rsid w:val="009C47C4"/>
    <w:rsid w:val="009C4F55"/>
    <w:rsid w:val="009C505B"/>
    <w:rsid w:val="009C50EB"/>
    <w:rsid w:val="009C5223"/>
    <w:rsid w:val="009C7A04"/>
    <w:rsid w:val="009C7F8C"/>
    <w:rsid w:val="009D064D"/>
    <w:rsid w:val="009D085B"/>
    <w:rsid w:val="009D0C7B"/>
    <w:rsid w:val="009D0D10"/>
    <w:rsid w:val="009D0DFB"/>
    <w:rsid w:val="009D13BE"/>
    <w:rsid w:val="009D1E36"/>
    <w:rsid w:val="009D2355"/>
    <w:rsid w:val="009D399F"/>
    <w:rsid w:val="009D3AB0"/>
    <w:rsid w:val="009D3D35"/>
    <w:rsid w:val="009D4870"/>
    <w:rsid w:val="009D5DF3"/>
    <w:rsid w:val="009D5F31"/>
    <w:rsid w:val="009D66A8"/>
    <w:rsid w:val="009D6ED5"/>
    <w:rsid w:val="009D7540"/>
    <w:rsid w:val="009D77F5"/>
    <w:rsid w:val="009E035E"/>
    <w:rsid w:val="009E04A4"/>
    <w:rsid w:val="009E0E11"/>
    <w:rsid w:val="009E116D"/>
    <w:rsid w:val="009E17DB"/>
    <w:rsid w:val="009E1C2D"/>
    <w:rsid w:val="009E1F63"/>
    <w:rsid w:val="009E2369"/>
    <w:rsid w:val="009E2B6C"/>
    <w:rsid w:val="009E2F0B"/>
    <w:rsid w:val="009E3751"/>
    <w:rsid w:val="009E3B87"/>
    <w:rsid w:val="009E4225"/>
    <w:rsid w:val="009E49AC"/>
    <w:rsid w:val="009E4AB5"/>
    <w:rsid w:val="009E4F11"/>
    <w:rsid w:val="009E536E"/>
    <w:rsid w:val="009E6141"/>
    <w:rsid w:val="009E6160"/>
    <w:rsid w:val="009E6B93"/>
    <w:rsid w:val="009E73BC"/>
    <w:rsid w:val="009E7586"/>
    <w:rsid w:val="009E7EC3"/>
    <w:rsid w:val="009F00E2"/>
    <w:rsid w:val="009F00E5"/>
    <w:rsid w:val="009F014E"/>
    <w:rsid w:val="009F04A3"/>
    <w:rsid w:val="009F06CC"/>
    <w:rsid w:val="009F09D7"/>
    <w:rsid w:val="009F1604"/>
    <w:rsid w:val="009F1842"/>
    <w:rsid w:val="009F1F1D"/>
    <w:rsid w:val="009F2850"/>
    <w:rsid w:val="009F2E3A"/>
    <w:rsid w:val="009F2E92"/>
    <w:rsid w:val="009F3A61"/>
    <w:rsid w:val="009F3DE4"/>
    <w:rsid w:val="009F4403"/>
    <w:rsid w:val="009F518E"/>
    <w:rsid w:val="009F51C5"/>
    <w:rsid w:val="009F5821"/>
    <w:rsid w:val="009F5B19"/>
    <w:rsid w:val="009F5B69"/>
    <w:rsid w:val="009F680E"/>
    <w:rsid w:val="009F6C81"/>
    <w:rsid w:val="009F6CED"/>
    <w:rsid w:val="009F7379"/>
    <w:rsid w:val="009F7508"/>
    <w:rsid w:val="009F776C"/>
    <w:rsid w:val="009F7863"/>
    <w:rsid w:val="009F7FBD"/>
    <w:rsid w:val="00A00342"/>
    <w:rsid w:val="00A0098F"/>
    <w:rsid w:val="00A01577"/>
    <w:rsid w:val="00A02A2D"/>
    <w:rsid w:val="00A03FEA"/>
    <w:rsid w:val="00A04DEF"/>
    <w:rsid w:val="00A04E41"/>
    <w:rsid w:val="00A04E84"/>
    <w:rsid w:val="00A04FF2"/>
    <w:rsid w:val="00A05271"/>
    <w:rsid w:val="00A054FC"/>
    <w:rsid w:val="00A055F4"/>
    <w:rsid w:val="00A05834"/>
    <w:rsid w:val="00A05B8B"/>
    <w:rsid w:val="00A0638C"/>
    <w:rsid w:val="00A06A24"/>
    <w:rsid w:val="00A07222"/>
    <w:rsid w:val="00A07AAC"/>
    <w:rsid w:val="00A07B64"/>
    <w:rsid w:val="00A10AC6"/>
    <w:rsid w:val="00A10B75"/>
    <w:rsid w:val="00A10C61"/>
    <w:rsid w:val="00A1184A"/>
    <w:rsid w:val="00A11A5F"/>
    <w:rsid w:val="00A11B8E"/>
    <w:rsid w:val="00A11F36"/>
    <w:rsid w:val="00A1275E"/>
    <w:rsid w:val="00A132F1"/>
    <w:rsid w:val="00A14A1B"/>
    <w:rsid w:val="00A15BE4"/>
    <w:rsid w:val="00A15FF7"/>
    <w:rsid w:val="00A17AD4"/>
    <w:rsid w:val="00A17DDB"/>
    <w:rsid w:val="00A21331"/>
    <w:rsid w:val="00A21488"/>
    <w:rsid w:val="00A21723"/>
    <w:rsid w:val="00A2187A"/>
    <w:rsid w:val="00A21F08"/>
    <w:rsid w:val="00A2257E"/>
    <w:rsid w:val="00A233EF"/>
    <w:rsid w:val="00A239BF"/>
    <w:rsid w:val="00A23A06"/>
    <w:rsid w:val="00A23CF4"/>
    <w:rsid w:val="00A23DA4"/>
    <w:rsid w:val="00A244C3"/>
    <w:rsid w:val="00A24A68"/>
    <w:rsid w:val="00A24ECD"/>
    <w:rsid w:val="00A250A5"/>
    <w:rsid w:val="00A25366"/>
    <w:rsid w:val="00A26335"/>
    <w:rsid w:val="00A26C0B"/>
    <w:rsid w:val="00A2702F"/>
    <w:rsid w:val="00A2792D"/>
    <w:rsid w:val="00A27CA6"/>
    <w:rsid w:val="00A27CED"/>
    <w:rsid w:val="00A27D48"/>
    <w:rsid w:val="00A31224"/>
    <w:rsid w:val="00A3191B"/>
    <w:rsid w:val="00A326EA"/>
    <w:rsid w:val="00A32B8E"/>
    <w:rsid w:val="00A34558"/>
    <w:rsid w:val="00A34875"/>
    <w:rsid w:val="00A34D85"/>
    <w:rsid w:val="00A35CA9"/>
    <w:rsid w:val="00A36AA1"/>
    <w:rsid w:val="00A3705A"/>
    <w:rsid w:val="00A3774B"/>
    <w:rsid w:val="00A40133"/>
    <w:rsid w:val="00A413A9"/>
    <w:rsid w:val="00A41817"/>
    <w:rsid w:val="00A419E4"/>
    <w:rsid w:val="00A41AF4"/>
    <w:rsid w:val="00A42156"/>
    <w:rsid w:val="00A431AD"/>
    <w:rsid w:val="00A43584"/>
    <w:rsid w:val="00A4421E"/>
    <w:rsid w:val="00A4450E"/>
    <w:rsid w:val="00A44A21"/>
    <w:rsid w:val="00A455FE"/>
    <w:rsid w:val="00A46338"/>
    <w:rsid w:val="00A46697"/>
    <w:rsid w:val="00A4673F"/>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610"/>
    <w:rsid w:val="00A56E72"/>
    <w:rsid w:val="00A5766D"/>
    <w:rsid w:val="00A577A4"/>
    <w:rsid w:val="00A578C1"/>
    <w:rsid w:val="00A57FB8"/>
    <w:rsid w:val="00A60369"/>
    <w:rsid w:val="00A6043E"/>
    <w:rsid w:val="00A60B91"/>
    <w:rsid w:val="00A60CE6"/>
    <w:rsid w:val="00A611EB"/>
    <w:rsid w:val="00A61682"/>
    <w:rsid w:val="00A6197F"/>
    <w:rsid w:val="00A61D99"/>
    <w:rsid w:val="00A62874"/>
    <w:rsid w:val="00A62A2E"/>
    <w:rsid w:val="00A62DE6"/>
    <w:rsid w:val="00A63C17"/>
    <w:rsid w:val="00A6518E"/>
    <w:rsid w:val="00A657A9"/>
    <w:rsid w:val="00A65D54"/>
    <w:rsid w:val="00A67B8F"/>
    <w:rsid w:val="00A67CB8"/>
    <w:rsid w:val="00A702F7"/>
    <w:rsid w:val="00A705E7"/>
    <w:rsid w:val="00A7077E"/>
    <w:rsid w:val="00A709B7"/>
    <w:rsid w:val="00A709E7"/>
    <w:rsid w:val="00A70C3B"/>
    <w:rsid w:val="00A711FA"/>
    <w:rsid w:val="00A71570"/>
    <w:rsid w:val="00A716BC"/>
    <w:rsid w:val="00A717DA"/>
    <w:rsid w:val="00A72B0F"/>
    <w:rsid w:val="00A730DC"/>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4661"/>
    <w:rsid w:val="00A85444"/>
    <w:rsid w:val="00A856E4"/>
    <w:rsid w:val="00A8677A"/>
    <w:rsid w:val="00A86B3C"/>
    <w:rsid w:val="00A86EE6"/>
    <w:rsid w:val="00A90A89"/>
    <w:rsid w:val="00A90F16"/>
    <w:rsid w:val="00A927D8"/>
    <w:rsid w:val="00A92BFC"/>
    <w:rsid w:val="00A94299"/>
    <w:rsid w:val="00A94F53"/>
    <w:rsid w:val="00A94F9E"/>
    <w:rsid w:val="00A9543A"/>
    <w:rsid w:val="00A966AD"/>
    <w:rsid w:val="00A96E57"/>
    <w:rsid w:val="00A97147"/>
    <w:rsid w:val="00A97336"/>
    <w:rsid w:val="00A97C3B"/>
    <w:rsid w:val="00AA02A2"/>
    <w:rsid w:val="00AA067B"/>
    <w:rsid w:val="00AA1634"/>
    <w:rsid w:val="00AA26A9"/>
    <w:rsid w:val="00AA3691"/>
    <w:rsid w:val="00AA3FC0"/>
    <w:rsid w:val="00AA6742"/>
    <w:rsid w:val="00AA6A79"/>
    <w:rsid w:val="00AA6DE7"/>
    <w:rsid w:val="00AA6F7D"/>
    <w:rsid w:val="00AA73C1"/>
    <w:rsid w:val="00AA7618"/>
    <w:rsid w:val="00AA7E70"/>
    <w:rsid w:val="00AB0056"/>
    <w:rsid w:val="00AB0096"/>
    <w:rsid w:val="00AB00A6"/>
    <w:rsid w:val="00AB03E1"/>
    <w:rsid w:val="00AB065A"/>
    <w:rsid w:val="00AB118E"/>
    <w:rsid w:val="00AB1AE4"/>
    <w:rsid w:val="00AB1B46"/>
    <w:rsid w:val="00AB22F7"/>
    <w:rsid w:val="00AB2564"/>
    <w:rsid w:val="00AB2810"/>
    <w:rsid w:val="00AB2BE1"/>
    <w:rsid w:val="00AB2CB3"/>
    <w:rsid w:val="00AB3066"/>
    <w:rsid w:val="00AB333B"/>
    <w:rsid w:val="00AB441C"/>
    <w:rsid w:val="00AB5B04"/>
    <w:rsid w:val="00AB5EC7"/>
    <w:rsid w:val="00AB60C0"/>
    <w:rsid w:val="00AB61B2"/>
    <w:rsid w:val="00AB6A26"/>
    <w:rsid w:val="00AB6F72"/>
    <w:rsid w:val="00AB74E4"/>
    <w:rsid w:val="00AB7FCC"/>
    <w:rsid w:val="00AC0046"/>
    <w:rsid w:val="00AC0368"/>
    <w:rsid w:val="00AC12F1"/>
    <w:rsid w:val="00AC26E0"/>
    <w:rsid w:val="00AC325C"/>
    <w:rsid w:val="00AC3696"/>
    <w:rsid w:val="00AC67FB"/>
    <w:rsid w:val="00AC6DD1"/>
    <w:rsid w:val="00AC6F7E"/>
    <w:rsid w:val="00AC7ADA"/>
    <w:rsid w:val="00AC7BF2"/>
    <w:rsid w:val="00AC7C57"/>
    <w:rsid w:val="00AD02CD"/>
    <w:rsid w:val="00AD0538"/>
    <w:rsid w:val="00AD0992"/>
    <w:rsid w:val="00AD0F55"/>
    <w:rsid w:val="00AD124F"/>
    <w:rsid w:val="00AD1933"/>
    <w:rsid w:val="00AD1AC8"/>
    <w:rsid w:val="00AD2034"/>
    <w:rsid w:val="00AD3563"/>
    <w:rsid w:val="00AD366E"/>
    <w:rsid w:val="00AD3D12"/>
    <w:rsid w:val="00AD4075"/>
    <w:rsid w:val="00AD46DB"/>
    <w:rsid w:val="00AD4A48"/>
    <w:rsid w:val="00AD4C43"/>
    <w:rsid w:val="00AD4E16"/>
    <w:rsid w:val="00AD530F"/>
    <w:rsid w:val="00AD5C1A"/>
    <w:rsid w:val="00AD5DAF"/>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423A"/>
    <w:rsid w:val="00AE4786"/>
    <w:rsid w:val="00AE5573"/>
    <w:rsid w:val="00AE573F"/>
    <w:rsid w:val="00AE5CB5"/>
    <w:rsid w:val="00AE7047"/>
    <w:rsid w:val="00AE75BC"/>
    <w:rsid w:val="00AE7C53"/>
    <w:rsid w:val="00AF081B"/>
    <w:rsid w:val="00AF10BC"/>
    <w:rsid w:val="00AF1999"/>
    <w:rsid w:val="00AF1D25"/>
    <w:rsid w:val="00AF1D8D"/>
    <w:rsid w:val="00AF239A"/>
    <w:rsid w:val="00AF29D9"/>
    <w:rsid w:val="00AF2C62"/>
    <w:rsid w:val="00AF2DFA"/>
    <w:rsid w:val="00AF316E"/>
    <w:rsid w:val="00AF3AB6"/>
    <w:rsid w:val="00AF43F4"/>
    <w:rsid w:val="00AF4D68"/>
    <w:rsid w:val="00AF544C"/>
    <w:rsid w:val="00AF5893"/>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61C7"/>
    <w:rsid w:val="00B06715"/>
    <w:rsid w:val="00B0692C"/>
    <w:rsid w:val="00B06E3C"/>
    <w:rsid w:val="00B07156"/>
    <w:rsid w:val="00B07D7C"/>
    <w:rsid w:val="00B101F8"/>
    <w:rsid w:val="00B102A8"/>
    <w:rsid w:val="00B1059A"/>
    <w:rsid w:val="00B1065C"/>
    <w:rsid w:val="00B10D23"/>
    <w:rsid w:val="00B12529"/>
    <w:rsid w:val="00B12B0F"/>
    <w:rsid w:val="00B12E66"/>
    <w:rsid w:val="00B1364B"/>
    <w:rsid w:val="00B13A87"/>
    <w:rsid w:val="00B14023"/>
    <w:rsid w:val="00B1458D"/>
    <w:rsid w:val="00B168E2"/>
    <w:rsid w:val="00B16C03"/>
    <w:rsid w:val="00B17684"/>
    <w:rsid w:val="00B200C5"/>
    <w:rsid w:val="00B2018D"/>
    <w:rsid w:val="00B20794"/>
    <w:rsid w:val="00B20887"/>
    <w:rsid w:val="00B208CA"/>
    <w:rsid w:val="00B21561"/>
    <w:rsid w:val="00B21676"/>
    <w:rsid w:val="00B218D0"/>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47F"/>
    <w:rsid w:val="00B305D2"/>
    <w:rsid w:val="00B3088B"/>
    <w:rsid w:val="00B31341"/>
    <w:rsid w:val="00B3183C"/>
    <w:rsid w:val="00B32C0C"/>
    <w:rsid w:val="00B33099"/>
    <w:rsid w:val="00B3368E"/>
    <w:rsid w:val="00B340C5"/>
    <w:rsid w:val="00B34171"/>
    <w:rsid w:val="00B343DB"/>
    <w:rsid w:val="00B34E3A"/>
    <w:rsid w:val="00B3547C"/>
    <w:rsid w:val="00B369A6"/>
    <w:rsid w:val="00B36F14"/>
    <w:rsid w:val="00B377F9"/>
    <w:rsid w:val="00B37961"/>
    <w:rsid w:val="00B37AD8"/>
    <w:rsid w:val="00B37FCF"/>
    <w:rsid w:val="00B40BFF"/>
    <w:rsid w:val="00B40EEE"/>
    <w:rsid w:val="00B4173D"/>
    <w:rsid w:val="00B417FB"/>
    <w:rsid w:val="00B418C9"/>
    <w:rsid w:val="00B41F69"/>
    <w:rsid w:val="00B4315B"/>
    <w:rsid w:val="00B4348C"/>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DC4"/>
    <w:rsid w:val="00B5563B"/>
    <w:rsid w:val="00B562C5"/>
    <w:rsid w:val="00B56393"/>
    <w:rsid w:val="00B57165"/>
    <w:rsid w:val="00B57829"/>
    <w:rsid w:val="00B57D3A"/>
    <w:rsid w:val="00B605CA"/>
    <w:rsid w:val="00B609E9"/>
    <w:rsid w:val="00B60B27"/>
    <w:rsid w:val="00B60C18"/>
    <w:rsid w:val="00B60E35"/>
    <w:rsid w:val="00B62655"/>
    <w:rsid w:val="00B62E0F"/>
    <w:rsid w:val="00B62FD5"/>
    <w:rsid w:val="00B65045"/>
    <w:rsid w:val="00B6618E"/>
    <w:rsid w:val="00B666C1"/>
    <w:rsid w:val="00B66817"/>
    <w:rsid w:val="00B668D8"/>
    <w:rsid w:val="00B66936"/>
    <w:rsid w:val="00B66A47"/>
    <w:rsid w:val="00B670DF"/>
    <w:rsid w:val="00B70206"/>
    <w:rsid w:val="00B70F6D"/>
    <w:rsid w:val="00B71C19"/>
    <w:rsid w:val="00B72203"/>
    <w:rsid w:val="00B72628"/>
    <w:rsid w:val="00B73838"/>
    <w:rsid w:val="00B73BF7"/>
    <w:rsid w:val="00B73E3F"/>
    <w:rsid w:val="00B74894"/>
    <w:rsid w:val="00B74CB7"/>
    <w:rsid w:val="00B74FCF"/>
    <w:rsid w:val="00B75378"/>
    <w:rsid w:val="00B753D6"/>
    <w:rsid w:val="00B756D4"/>
    <w:rsid w:val="00B768A1"/>
    <w:rsid w:val="00B77155"/>
    <w:rsid w:val="00B80476"/>
    <w:rsid w:val="00B80503"/>
    <w:rsid w:val="00B807F1"/>
    <w:rsid w:val="00B81B51"/>
    <w:rsid w:val="00B822CC"/>
    <w:rsid w:val="00B828E7"/>
    <w:rsid w:val="00B82A78"/>
    <w:rsid w:val="00B82C20"/>
    <w:rsid w:val="00B82E22"/>
    <w:rsid w:val="00B8310F"/>
    <w:rsid w:val="00B83CEF"/>
    <w:rsid w:val="00B84265"/>
    <w:rsid w:val="00B8476C"/>
    <w:rsid w:val="00B850A1"/>
    <w:rsid w:val="00B85B76"/>
    <w:rsid w:val="00B85F9F"/>
    <w:rsid w:val="00B8646D"/>
    <w:rsid w:val="00B87656"/>
    <w:rsid w:val="00B87A0F"/>
    <w:rsid w:val="00B87E55"/>
    <w:rsid w:val="00B90B97"/>
    <w:rsid w:val="00B90DB7"/>
    <w:rsid w:val="00B9133F"/>
    <w:rsid w:val="00B91849"/>
    <w:rsid w:val="00B92867"/>
    <w:rsid w:val="00B92F53"/>
    <w:rsid w:val="00B93790"/>
    <w:rsid w:val="00B937A4"/>
    <w:rsid w:val="00B974B4"/>
    <w:rsid w:val="00B9766A"/>
    <w:rsid w:val="00B97964"/>
    <w:rsid w:val="00B9798E"/>
    <w:rsid w:val="00BA161D"/>
    <w:rsid w:val="00BA19C2"/>
    <w:rsid w:val="00BA21A4"/>
    <w:rsid w:val="00BA3778"/>
    <w:rsid w:val="00BA4358"/>
    <w:rsid w:val="00BA4A85"/>
    <w:rsid w:val="00BA5921"/>
    <w:rsid w:val="00BA5A45"/>
    <w:rsid w:val="00BA5D38"/>
    <w:rsid w:val="00BA5D73"/>
    <w:rsid w:val="00BA5F12"/>
    <w:rsid w:val="00BA66DF"/>
    <w:rsid w:val="00BA6FEB"/>
    <w:rsid w:val="00BA794F"/>
    <w:rsid w:val="00BA7A16"/>
    <w:rsid w:val="00BA7E7A"/>
    <w:rsid w:val="00BB03E7"/>
    <w:rsid w:val="00BB12D5"/>
    <w:rsid w:val="00BB198F"/>
    <w:rsid w:val="00BB1D92"/>
    <w:rsid w:val="00BB25A0"/>
    <w:rsid w:val="00BB2DEC"/>
    <w:rsid w:val="00BB2E21"/>
    <w:rsid w:val="00BB3CA7"/>
    <w:rsid w:val="00BB420F"/>
    <w:rsid w:val="00BB4A75"/>
    <w:rsid w:val="00BB51AB"/>
    <w:rsid w:val="00BB5943"/>
    <w:rsid w:val="00BB65AB"/>
    <w:rsid w:val="00BB66AA"/>
    <w:rsid w:val="00BB75A5"/>
    <w:rsid w:val="00BB77E4"/>
    <w:rsid w:val="00BB7D65"/>
    <w:rsid w:val="00BB7F12"/>
    <w:rsid w:val="00BC0291"/>
    <w:rsid w:val="00BC0F92"/>
    <w:rsid w:val="00BC172E"/>
    <w:rsid w:val="00BC2812"/>
    <w:rsid w:val="00BC339F"/>
    <w:rsid w:val="00BC3959"/>
    <w:rsid w:val="00BC3C65"/>
    <w:rsid w:val="00BC3F7F"/>
    <w:rsid w:val="00BC4413"/>
    <w:rsid w:val="00BC4833"/>
    <w:rsid w:val="00BC52F2"/>
    <w:rsid w:val="00BC5753"/>
    <w:rsid w:val="00BC5A8F"/>
    <w:rsid w:val="00BC5F6B"/>
    <w:rsid w:val="00BC6251"/>
    <w:rsid w:val="00BC6436"/>
    <w:rsid w:val="00BC6745"/>
    <w:rsid w:val="00BC697D"/>
    <w:rsid w:val="00BC6BE7"/>
    <w:rsid w:val="00BC6C0C"/>
    <w:rsid w:val="00BC7EB0"/>
    <w:rsid w:val="00BD0AE8"/>
    <w:rsid w:val="00BD1060"/>
    <w:rsid w:val="00BD2980"/>
    <w:rsid w:val="00BD32C0"/>
    <w:rsid w:val="00BD49DA"/>
    <w:rsid w:val="00BD4A64"/>
    <w:rsid w:val="00BD4B70"/>
    <w:rsid w:val="00BD5822"/>
    <w:rsid w:val="00BD5824"/>
    <w:rsid w:val="00BD5FB5"/>
    <w:rsid w:val="00BD63AF"/>
    <w:rsid w:val="00BD6707"/>
    <w:rsid w:val="00BD7CEC"/>
    <w:rsid w:val="00BD7E70"/>
    <w:rsid w:val="00BE02F4"/>
    <w:rsid w:val="00BE152C"/>
    <w:rsid w:val="00BE16A8"/>
    <w:rsid w:val="00BE1A71"/>
    <w:rsid w:val="00BE269F"/>
    <w:rsid w:val="00BE2B99"/>
    <w:rsid w:val="00BE3374"/>
    <w:rsid w:val="00BE3543"/>
    <w:rsid w:val="00BE3726"/>
    <w:rsid w:val="00BE392B"/>
    <w:rsid w:val="00BE3AC4"/>
    <w:rsid w:val="00BE3D98"/>
    <w:rsid w:val="00BE4BFB"/>
    <w:rsid w:val="00BE4D03"/>
    <w:rsid w:val="00BE5674"/>
    <w:rsid w:val="00BE5A60"/>
    <w:rsid w:val="00BE700A"/>
    <w:rsid w:val="00BF0584"/>
    <w:rsid w:val="00BF079D"/>
    <w:rsid w:val="00BF0B69"/>
    <w:rsid w:val="00BF111A"/>
    <w:rsid w:val="00BF2008"/>
    <w:rsid w:val="00BF2AB9"/>
    <w:rsid w:val="00BF2DF1"/>
    <w:rsid w:val="00BF2FD5"/>
    <w:rsid w:val="00BF3111"/>
    <w:rsid w:val="00BF4694"/>
    <w:rsid w:val="00BF4FD5"/>
    <w:rsid w:val="00BF5ABB"/>
    <w:rsid w:val="00BF5BAD"/>
    <w:rsid w:val="00BF5D81"/>
    <w:rsid w:val="00BF6415"/>
    <w:rsid w:val="00BF647C"/>
    <w:rsid w:val="00BF66C9"/>
    <w:rsid w:val="00BF67FA"/>
    <w:rsid w:val="00BF6A7B"/>
    <w:rsid w:val="00BF6CB3"/>
    <w:rsid w:val="00BF759A"/>
    <w:rsid w:val="00C00E05"/>
    <w:rsid w:val="00C017DC"/>
    <w:rsid w:val="00C0273E"/>
    <w:rsid w:val="00C02B25"/>
    <w:rsid w:val="00C039BD"/>
    <w:rsid w:val="00C03FBB"/>
    <w:rsid w:val="00C042EA"/>
    <w:rsid w:val="00C04A59"/>
    <w:rsid w:val="00C04D2B"/>
    <w:rsid w:val="00C056AC"/>
    <w:rsid w:val="00C058D5"/>
    <w:rsid w:val="00C05F53"/>
    <w:rsid w:val="00C0725F"/>
    <w:rsid w:val="00C114A9"/>
    <w:rsid w:val="00C11540"/>
    <w:rsid w:val="00C12D81"/>
    <w:rsid w:val="00C139D2"/>
    <w:rsid w:val="00C13A65"/>
    <w:rsid w:val="00C13C3F"/>
    <w:rsid w:val="00C13E19"/>
    <w:rsid w:val="00C141DF"/>
    <w:rsid w:val="00C14A76"/>
    <w:rsid w:val="00C15194"/>
    <w:rsid w:val="00C15660"/>
    <w:rsid w:val="00C15A48"/>
    <w:rsid w:val="00C15F50"/>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288"/>
    <w:rsid w:val="00C237B2"/>
    <w:rsid w:val="00C24A78"/>
    <w:rsid w:val="00C24F26"/>
    <w:rsid w:val="00C252B6"/>
    <w:rsid w:val="00C25317"/>
    <w:rsid w:val="00C253E0"/>
    <w:rsid w:val="00C25487"/>
    <w:rsid w:val="00C2556D"/>
    <w:rsid w:val="00C25590"/>
    <w:rsid w:val="00C25606"/>
    <w:rsid w:val="00C25E2F"/>
    <w:rsid w:val="00C26C37"/>
    <w:rsid w:val="00C26DC1"/>
    <w:rsid w:val="00C2721F"/>
    <w:rsid w:val="00C2747E"/>
    <w:rsid w:val="00C3056E"/>
    <w:rsid w:val="00C30B13"/>
    <w:rsid w:val="00C31A11"/>
    <w:rsid w:val="00C31B71"/>
    <w:rsid w:val="00C31B77"/>
    <w:rsid w:val="00C3228B"/>
    <w:rsid w:val="00C3249F"/>
    <w:rsid w:val="00C3321C"/>
    <w:rsid w:val="00C337FF"/>
    <w:rsid w:val="00C338A1"/>
    <w:rsid w:val="00C33A01"/>
    <w:rsid w:val="00C33A49"/>
    <w:rsid w:val="00C33BBF"/>
    <w:rsid w:val="00C341F0"/>
    <w:rsid w:val="00C34F73"/>
    <w:rsid w:val="00C35F2F"/>
    <w:rsid w:val="00C3662C"/>
    <w:rsid w:val="00C36FBB"/>
    <w:rsid w:val="00C37A1B"/>
    <w:rsid w:val="00C37B3F"/>
    <w:rsid w:val="00C37CE7"/>
    <w:rsid w:val="00C40262"/>
    <w:rsid w:val="00C4080D"/>
    <w:rsid w:val="00C41106"/>
    <w:rsid w:val="00C42C3D"/>
    <w:rsid w:val="00C431BE"/>
    <w:rsid w:val="00C43714"/>
    <w:rsid w:val="00C44248"/>
    <w:rsid w:val="00C44249"/>
    <w:rsid w:val="00C44CB6"/>
    <w:rsid w:val="00C45A8F"/>
    <w:rsid w:val="00C45DD7"/>
    <w:rsid w:val="00C46338"/>
    <w:rsid w:val="00C46558"/>
    <w:rsid w:val="00C46751"/>
    <w:rsid w:val="00C46DEF"/>
    <w:rsid w:val="00C46E3E"/>
    <w:rsid w:val="00C46E81"/>
    <w:rsid w:val="00C4729A"/>
    <w:rsid w:val="00C4729C"/>
    <w:rsid w:val="00C500C9"/>
    <w:rsid w:val="00C5015F"/>
    <w:rsid w:val="00C50ADB"/>
    <w:rsid w:val="00C5182B"/>
    <w:rsid w:val="00C521FF"/>
    <w:rsid w:val="00C52D1C"/>
    <w:rsid w:val="00C54579"/>
    <w:rsid w:val="00C546A8"/>
    <w:rsid w:val="00C54915"/>
    <w:rsid w:val="00C54EAA"/>
    <w:rsid w:val="00C5548C"/>
    <w:rsid w:val="00C5660D"/>
    <w:rsid w:val="00C56A90"/>
    <w:rsid w:val="00C56F4F"/>
    <w:rsid w:val="00C5702B"/>
    <w:rsid w:val="00C570ED"/>
    <w:rsid w:val="00C57CB5"/>
    <w:rsid w:val="00C57CF6"/>
    <w:rsid w:val="00C57F90"/>
    <w:rsid w:val="00C6078A"/>
    <w:rsid w:val="00C60A4E"/>
    <w:rsid w:val="00C617CE"/>
    <w:rsid w:val="00C63BAF"/>
    <w:rsid w:val="00C64F32"/>
    <w:rsid w:val="00C65374"/>
    <w:rsid w:val="00C653F9"/>
    <w:rsid w:val="00C65420"/>
    <w:rsid w:val="00C65912"/>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430C"/>
    <w:rsid w:val="00C74837"/>
    <w:rsid w:val="00C75A00"/>
    <w:rsid w:val="00C7634D"/>
    <w:rsid w:val="00C763AE"/>
    <w:rsid w:val="00C765C6"/>
    <w:rsid w:val="00C768DB"/>
    <w:rsid w:val="00C770C5"/>
    <w:rsid w:val="00C773AE"/>
    <w:rsid w:val="00C77559"/>
    <w:rsid w:val="00C80384"/>
    <w:rsid w:val="00C80B51"/>
    <w:rsid w:val="00C80D32"/>
    <w:rsid w:val="00C81023"/>
    <w:rsid w:val="00C8165F"/>
    <w:rsid w:val="00C81736"/>
    <w:rsid w:val="00C81F69"/>
    <w:rsid w:val="00C822A5"/>
    <w:rsid w:val="00C823C8"/>
    <w:rsid w:val="00C82B76"/>
    <w:rsid w:val="00C82BF5"/>
    <w:rsid w:val="00C82FE8"/>
    <w:rsid w:val="00C840B4"/>
    <w:rsid w:val="00C84382"/>
    <w:rsid w:val="00C8440B"/>
    <w:rsid w:val="00C84410"/>
    <w:rsid w:val="00C84843"/>
    <w:rsid w:val="00C849E5"/>
    <w:rsid w:val="00C851DE"/>
    <w:rsid w:val="00C854D7"/>
    <w:rsid w:val="00C855A2"/>
    <w:rsid w:val="00C87C98"/>
    <w:rsid w:val="00C87E03"/>
    <w:rsid w:val="00C9028A"/>
    <w:rsid w:val="00C90552"/>
    <w:rsid w:val="00C908A8"/>
    <w:rsid w:val="00C910C7"/>
    <w:rsid w:val="00C91B53"/>
    <w:rsid w:val="00C92496"/>
    <w:rsid w:val="00C92F59"/>
    <w:rsid w:val="00C92FF1"/>
    <w:rsid w:val="00C934EF"/>
    <w:rsid w:val="00C93D56"/>
    <w:rsid w:val="00C93E85"/>
    <w:rsid w:val="00C940CB"/>
    <w:rsid w:val="00C94402"/>
    <w:rsid w:val="00C944A3"/>
    <w:rsid w:val="00C958CC"/>
    <w:rsid w:val="00C9635A"/>
    <w:rsid w:val="00C9686F"/>
    <w:rsid w:val="00C96C6D"/>
    <w:rsid w:val="00C96EB4"/>
    <w:rsid w:val="00C97908"/>
    <w:rsid w:val="00C97D5B"/>
    <w:rsid w:val="00CA0F6C"/>
    <w:rsid w:val="00CA1D6A"/>
    <w:rsid w:val="00CA2195"/>
    <w:rsid w:val="00CA243A"/>
    <w:rsid w:val="00CA5628"/>
    <w:rsid w:val="00CA5822"/>
    <w:rsid w:val="00CA5A3E"/>
    <w:rsid w:val="00CA7090"/>
    <w:rsid w:val="00CA76F2"/>
    <w:rsid w:val="00CA771F"/>
    <w:rsid w:val="00CB0AAF"/>
    <w:rsid w:val="00CB10AD"/>
    <w:rsid w:val="00CB1C61"/>
    <w:rsid w:val="00CB1DDD"/>
    <w:rsid w:val="00CB259B"/>
    <w:rsid w:val="00CB2F11"/>
    <w:rsid w:val="00CB3915"/>
    <w:rsid w:val="00CB4062"/>
    <w:rsid w:val="00CB464E"/>
    <w:rsid w:val="00CB4703"/>
    <w:rsid w:val="00CB4E24"/>
    <w:rsid w:val="00CB56D1"/>
    <w:rsid w:val="00CB5C91"/>
    <w:rsid w:val="00CB6821"/>
    <w:rsid w:val="00CB6B99"/>
    <w:rsid w:val="00CB6EA9"/>
    <w:rsid w:val="00CB751D"/>
    <w:rsid w:val="00CB7521"/>
    <w:rsid w:val="00CB759D"/>
    <w:rsid w:val="00CB776F"/>
    <w:rsid w:val="00CB7A5C"/>
    <w:rsid w:val="00CC0096"/>
    <w:rsid w:val="00CC00BD"/>
    <w:rsid w:val="00CC017B"/>
    <w:rsid w:val="00CC1766"/>
    <w:rsid w:val="00CC199A"/>
    <w:rsid w:val="00CC2B7A"/>
    <w:rsid w:val="00CC3991"/>
    <w:rsid w:val="00CC4B2B"/>
    <w:rsid w:val="00CC5092"/>
    <w:rsid w:val="00CC50A9"/>
    <w:rsid w:val="00CC5735"/>
    <w:rsid w:val="00CC6328"/>
    <w:rsid w:val="00CC6C54"/>
    <w:rsid w:val="00CC70D6"/>
    <w:rsid w:val="00CC764D"/>
    <w:rsid w:val="00CC781C"/>
    <w:rsid w:val="00CD05B2"/>
    <w:rsid w:val="00CD0725"/>
    <w:rsid w:val="00CD0F9D"/>
    <w:rsid w:val="00CD11E8"/>
    <w:rsid w:val="00CD18BE"/>
    <w:rsid w:val="00CD2A66"/>
    <w:rsid w:val="00CD2CCC"/>
    <w:rsid w:val="00CD38F6"/>
    <w:rsid w:val="00CD3A07"/>
    <w:rsid w:val="00CD3CB9"/>
    <w:rsid w:val="00CD445F"/>
    <w:rsid w:val="00CD4A34"/>
    <w:rsid w:val="00CD4E70"/>
    <w:rsid w:val="00CD5AB3"/>
    <w:rsid w:val="00CD5E9F"/>
    <w:rsid w:val="00CD695A"/>
    <w:rsid w:val="00CD6BEE"/>
    <w:rsid w:val="00CD6CC8"/>
    <w:rsid w:val="00CD6EDE"/>
    <w:rsid w:val="00CD724D"/>
    <w:rsid w:val="00CE04BD"/>
    <w:rsid w:val="00CE0E84"/>
    <w:rsid w:val="00CE107A"/>
    <w:rsid w:val="00CE1B98"/>
    <w:rsid w:val="00CE1EFA"/>
    <w:rsid w:val="00CE1FF8"/>
    <w:rsid w:val="00CE250D"/>
    <w:rsid w:val="00CE2BA4"/>
    <w:rsid w:val="00CE2C31"/>
    <w:rsid w:val="00CE3564"/>
    <w:rsid w:val="00CE39D5"/>
    <w:rsid w:val="00CE3B19"/>
    <w:rsid w:val="00CE3BE0"/>
    <w:rsid w:val="00CE477F"/>
    <w:rsid w:val="00CE481E"/>
    <w:rsid w:val="00CE4A61"/>
    <w:rsid w:val="00CE562F"/>
    <w:rsid w:val="00CE5BBA"/>
    <w:rsid w:val="00CE5FE4"/>
    <w:rsid w:val="00CE6654"/>
    <w:rsid w:val="00CE7E61"/>
    <w:rsid w:val="00CF05CC"/>
    <w:rsid w:val="00CF0D82"/>
    <w:rsid w:val="00CF0DF3"/>
    <w:rsid w:val="00CF173D"/>
    <w:rsid w:val="00CF1BF6"/>
    <w:rsid w:val="00CF2019"/>
    <w:rsid w:val="00CF2265"/>
    <w:rsid w:val="00CF234A"/>
    <w:rsid w:val="00CF26C7"/>
    <w:rsid w:val="00CF2B28"/>
    <w:rsid w:val="00CF39D7"/>
    <w:rsid w:val="00CF3DAF"/>
    <w:rsid w:val="00CF4713"/>
    <w:rsid w:val="00CF4A80"/>
    <w:rsid w:val="00CF4F27"/>
    <w:rsid w:val="00CF4F4B"/>
    <w:rsid w:val="00CF52BA"/>
    <w:rsid w:val="00CF57E5"/>
    <w:rsid w:val="00CF60D7"/>
    <w:rsid w:val="00CF610B"/>
    <w:rsid w:val="00CF7440"/>
    <w:rsid w:val="00CF7530"/>
    <w:rsid w:val="00CF77AC"/>
    <w:rsid w:val="00CF77C9"/>
    <w:rsid w:val="00CF7C01"/>
    <w:rsid w:val="00CF7D98"/>
    <w:rsid w:val="00CF7DD5"/>
    <w:rsid w:val="00D00460"/>
    <w:rsid w:val="00D0134F"/>
    <w:rsid w:val="00D0141D"/>
    <w:rsid w:val="00D018F0"/>
    <w:rsid w:val="00D02378"/>
    <w:rsid w:val="00D02999"/>
    <w:rsid w:val="00D035D1"/>
    <w:rsid w:val="00D035ED"/>
    <w:rsid w:val="00D03A9D"/>
    <w:rsid w:val="00D040DB"/>
    <w:rsid w:val="00D04806"/>
    <w:rsid w:val="00D0573A"/>
    <w:rsid w:val="00D05764"/>
    <w:rsid w:val="00D05922"/>
    <w:rsid w:val="00D07083"/>
    <w:rsid w:val="00D0767C"/>
    <w:rsid w:val="00D0798D"/>
    <w:rsid w:val="00D07D37"/>
    <w:rsid w:val="00D10148"/>
    <w:rsid w:val="00D103D5"/>
    <w:rsid w:val="00D104B9"/>
    <w:rsid w:val="00D115A3"/>
    <w:rsid w:val="00D117E5"/>
    <w:rsid w:val="00D119FF"/>
    <w:rsid w:val="00D11B0F"/>
    <w:rsid w:val="00D123A2"/>
    <w:rsid w:val="00D1244E"/>
    <w:rsid w:val="00D127F4"/>
    <w:rsid w:val="00D129F2"/>
    <w:rsid w:val="00D12D6D"/>
    <w:rsid w:val="00D12F8A"/>
    <w:rsid w:val="00D13073"/>
    <w:rsid w:val="00D13C72"/>
    <w:rsid w:val="00D1595C"/>
    <w:rsid w:val="00D16018"/>
    <w:rsid w:val="00D16509"/>
    <w:rsid w:val="00D168AA"/>
    <w:rsid w:val="00D16EC3"/>
    <w:rsid w:val="00D17284"/>
    <w:rsid w:val="00D2019B"/>
    <w:rsid w:val="00D21056"/>
    <w:rsid w:val="00D2108E"/>
    <w:rsid w:val="00D213E3"/>
    <w:rsid w:val="00D21F8A"/>
    <w:rsid w:val="00D222C7"/>
    <w:rsid w:val="00D22547"/>
    <w:rsid w:val="00D225BF"/>
    <w:rsid w:val="00D2274A"/>
    <w:rsid w:val="00D2385D"/>
    <w:rsid w:val="00D240B6"/>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34AE"/>
    <w:rsid w:val="00D33651"/>
    <w:rsid w:val="00D33AF2"/>
    <w:rsid w:val="00D3598E"/>
    <w:rsid w:val="00D35FD8"/>
    <w:rsid w:val="00D36B7F"/>
    <w:rsid w:val="00D3715A"/>
    <w:rsid w:val="00D37740"/>
    <w:rsid w:val="00D405A3"/>
    <w:rsid w:val="00D40DA5"/>
    <w:rsid w:val="00D43C7D"/>
    <w:rsid w:val="00D44466"/>
    <w:rsid w:val="00D44645"/>
    <w:rsid w:val="00D446C2"/>
    <w:rsid w:val="00D447DC"/>
    <w:rsid w:val="00D44935"/>
    <w:rsid w:val="00D44DCE"/>
    <w:rsid w:val="00D451D7"/>
    <w:rsid w:val="00D466E4"/>
    <w:rsid w:val="00D46C16"/>
    <w:rsid w:val="00D46D8D"/>
    <w:rsid w:val="00D477C2"/>
    <w:rsid w:val="00D5058A"/>
    <w:rsid w:val="00D50DCD"/>
    <w:rsid w:val="00D511F6"/>
    <w:rsid w:val="00D512B1"/>
    <w:rsid w:val="00D51356"/>
    <w:rsid w:val="00D5136C"/>
    <w:rsid w:val="00D52140"/>
    <w:rsid w:val="00D52902"/>
    <w:rsid w:val="00D5313C"/>
    <w:rsid w:val="00D535E2"/>
    <w:rsid w:val="00D543B6"/>
    <w:rsid w:val="00D54BEB"/>
    <w:rsid w:val="00D554FE"/>
    <w:rsid w:val="00D566C3"/>
    <w:rsid w:val="00D5677A"/>
    <w:rsid w:val="00D56E38"/>
    <w:rsid w:val="00D575A5"/>
    <w:rsid w:val="00D604CA"/>
    <w:rsid w:val="00D60FA0"/>
    <w:rsid w:val="00D610BD"/>
    <w:rsid w:val="00D61FDA"/>
    <w:rsid w:val="00D6268F"/>
    <w:rsid w:val="00D62801"/>
    <w:rsid w:val="00D6408E"/>
    <w:rsid w:val="00D64409"/>
    <w:rsid w:val="00D64472"/>
    <w:rsid w:val="00D646BA"/>
    <w:rsid w:val="00D649DA"/>
    <w:rsid w:val="00D64A7A"/>
    <w:rsid w:val="00D66EB2"/>
    <w:rsid w:val="00D6738B"/>
    <w:rsid w:val="00D6786B"/>
    <w:rsid w:val="00D710B2"/>
    <w:rsid w:val="00D714F4"/>
    <w:rsid w:val="00D71F13"/>
    <w:rsid w:val="00D727DC"/>
    <w:rsid w:val="00D73261"/>
    <w:rsid w:val="00D73D3D"/>
    <w:rsid w:val="00D74247"/>
    <w:rsid w:val="00D74387"/>
    <w:rsid w:val="00D74B24"/>
    <w:rsid w:val="00D75091"/>
    <w:rsid w:val="00D757FD"/>
    <w:rsid w:val="00D759C9"/>
    <w:rsid w:val="00D75BB4"/>
    <w:rsid w:val="00D7621D"/>
    <w:rsid w:val="00D7691F"/>
    <w:rsid w:val="00D7734F"/>
    <w:rsid w:val="00D77BB5"/>
    <w:rsid w:val="00D80371"/>
    <w:rsid w:val="00D8048C"/>
    <w:rsid w:val="00D80A61"/>
    <w:rsid w:val="00D81B51"/>
    <w:rsid w:val="00D82287"/>
    <w:rsid w:val="00D832A1"/>
    <w:rsid w:val="00D83E19"/>
    <w:rsid w:val="00D840C7"/>
    <w:rsid w:val="00D841BB"/>
    <w:rsid w:val="00D84CE0"/>
    <w:rsid w:val="00D84DAF"/>
    <w:rsid w:val="00D84EC7"/>
    <w:rsid w:val="00D85CE5"/>
    <w:rsid w:val="00D85EF1"/>
    <w:rsid w:val="00D861C4"/>
    <w:rsid w:val="00D86A0C"/>
    <w:rsid w:val="00D86E1B"/>
    <w:rsid w:val="00D86FA6"/>
    <w:rsid w:val="00D874F6"/>
    <w:rsid w:val="00D87904"/>
    <w:rsid w:val="00D87CC2"/>
    <w:rsid w:val="00D90483"/>
    <w:rsid w:val="00D90C5C"/>
    <w:rsid w:val="00D91769"/>
    <w:rsid w:val="00D9203B"/>
    <w:rsid w:val="00D920B6"/>
    <w:rsid w:val="00D92470"/>
    <w:rsid w:val="00D92F26"/>
    <w:rsid w:val="00D93151"/>
    <w:rsid w:val="00D93DFB"/>
    <w:rsid w:val="00D945AC"/>
    <w:rsid w:val="00D9541A"/>
    <w:rsid w:val="00D95BE3"/>
    <w:rsid w:val="00D95EC7"/>
    <w:rsid w:val="00D95EE8"/>
    <w:rsid w:val="00D9649D"/>
    <w:rsid w:val="00D96DD9"/>
    <w:rsid w:val="00D9737D"/>
    <w:rsid w:val="00D97EAF"/>
    <w:rsid w:val="00D97FCB"/>
    <w:rsid w:val="00DA05BE"/>
    <w:rsid w:val="00DA0691"/>
    <w:rsid w:val="00DA0895"/>
    <w:rsid w:val="00DA0AF7"/>
    <w:rsid w:val="00DA13B0"/>
    <w:rsid w:val="00DA2133"/>
    <w:rsid w:val="00DA21A9"/>
    <w:rsid w:val="00DA21F9"/>
    <w:rsid w:val="00DA253C"/>
    <w:rsid w:val="00DA281D"/>
    <w:rsid w:val="00DA2847"/>
    <w:rsid w:val="00DA3819"/>
    <w:rsid w:val="00DA3A5A"/>
    <w:rsid w:val="00DA3B66"/>
    <w:rsid w:val="00DA3F08"/>
    <w:rsid w:val="00DA445B"/>
    <w:rsid w:val="00DA4881"/>
    <w:rsid w:val="00DA49BD"/>
    <w:rsid w:val="00DA4ED9"/>
    <w:rsid w:val="00DA4F47"/>
    <w:rsid w:val="00DA5874"/>
    <w:rsid w:val="00DA590C"/>
    <w:rsid w:val="00DA614D"/>
    <w:rsid w:val="00DA654E"/>
    <w:rsid w:val="00DA688A"/>
    <w:rsid w:val="00DA6F56"/>
    <w:rsid w:val="00DA6FE5"/>
    <w:rsid w:val="00DA7174"/>
    <w:rsid w:val="00DA73F6"/>
    <w:rsid w:val="00DA772D"/>
    <w:rsid w:val="00DB08FD"/>
    <w:rsid w:val="00DB0DA0"/>
    <w:rsid w:val="00DB1046"/>
    <w:rsid w:val="00DB1330"/>
    <w:rsid w:val="00DB24AC"/>
    <w:rsid w:val="00DB26B6"/>
    <w:rsid w:val="00DB2C93"/>
    <w:rsid w:val="00DB360F"/>
    <w:rsid w:val="00DB36B8"/>
    <w:rsid w:val="00DB4772"/>
    <w:rsid w:val="00DB47B5"/>
    <w:rsid w:val="00DB504D"/>
    <w:rsid w:val="00DB545E"/>
    <w:rsid w:val="00DB56A2"/>
    <w:rsid w:val="00DB5714"/>
    <w:rsid w:val="00DB58A0"/>
    <w:rsid w:val="00DB6BA9"/>
    <w:rsid w:val="00DB71E4"/>
    <w:rsid w:val="00DB7301"/>
    <w:rsid w:val="00DB7809"/>
    <w:rsid w:val="00DB796C"/>
    <w:rsid w:val="00DB7A50"/>
    <w:rsid w:val="00DC08C3"/>
    <w:rsid w:val="00DC0B92"/>
    <w:rsid w:val="00DC15A4"/>
    <w:rsid w:val="00DC1720"/>
    <w:rsid w:val="00DC17F2"/>
    <w:rsid w:val="00DC1D62"/>
    <w:rsid w:val="00DC1D77"/>
    <w:rsid w:val="00DC1F4E"/>
    <w:rsid w:val="00DC2167"/>
    <w:rsid w:val="00DC23D4"/>
    <w:rsid w:val="00DC2D26"/>
    <w:rsid w:val="00DC2DD8"/>
    <w:rsid w:val="00DC36AA"/>
    <w:rsid w:val="00DC4DBA"/>
    <w:rsid w:val="00DC4DDC"/>
    <w:rsid w:val="00DC5C51"/>
    <w:rsid w:val="00DC5EF0"/>
    <w:rsid w:val="00DC62B4"/>
    <w:rsid w:val="00DC686A"/>
    <w:rsid w:val="00DC6B1E"/>
    <w:rsid w:val="00DC6F16"/>
    <w:rsid w:val="00DC7D39"/>
    <w:rsid w:val="00DC7EE2"/>
    <w:rsid w:val="00DD01C2"/>
    <w:rsid w:val="00DD022E"/>
    <w:rsid w:val="00DD07C9"/>
    <w:rsid w:val="00DD08E9"/>
    <w:rsid w:val="00DD163B"/>
    <w:rsid w:val="00DD1D0A"/>
    <w:rsid w:val="00DD227F"/>
    <w:rsid w:val="00DD2DDF"/>
    <w:rsid w:val="00DD2EB6"/>
    <w:rsid w:val="00DD3021"/>
    <w:rsid w:val="00DD362A"/>
    <w:rsid w:val="00DD3916"/>
    <w:rsid w:val="00DD432F"/>
    <w:rsid w:val="00DD51C0"/>
    <w:rsid w:val="00DD5A11"/>
    <w:rsid w:val="00DD5DDE"/>
    <w:rsid w:val="00DD601C"/>
    <w:rsid w:val="00DD6A24"/>
    <w:rsid w:val="00DD6BA6"/>
    <w:rsid w:val="00DE027A"/>
    <w:rsid w:val="00DE08D9"/>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725E"/>
    <w:rsid w:val="00DE7E33"/>
    <w:rsid w:val="00DF00B3"/>
    <w:rsid w:val="00DF158E"/>
    <w:rsid w:val="00DF1B9B"/>
    <w:rsid w:val="00DF1F60"/>
    <w:rsid w:val="00DF23B1"/>
    <w:rsid w:val="00DF2634"/>
    <w:rsid w:val="00DF2CDD"/>
    <w:rsid w:val="00DF3221"/>
    <w:rsid w:val="00DF3A1C"/>
    <w:rsid w:val="00DF403E"/>
    <w:rsid w:val="00DF418A"/>
    <w:rsid w:val="00DF485D"/>
    <w:rsid w:val="00DF48D5"/>
    <w:rsid w:val="00DF4C0A"/>
    <w:rsid w:val="00DF4DA4"/>
    <w:rsid w:val="00DF5258"/>
    <w:rsid w:val="00DF52F9"/>
    <w:rsid w:val="00DF5562"/>
    <w:rsid w:val="00DF5806"/>
    <w:rsid w:val="00DF5B6D"/>
    <w:rsid w:val="00DF5C3A"/>
    <w:rsid w:val="00DF5D8E"/>
    <w:rsid w:val="00DF5EE2"/>
    <w:rsid w:val="00DF6434"/>
    <w:rsid w:val="00DF6C95"/>
    <w:rsid w:val="00DF72CF"/>
    <w:rsid w:val="00DF77E5"/>
    <w:rsid w:val="00DF7C61"/>
    <w:rsid w:val="00DF7FBB"/>
    <w:rsid w:val="00E00A30"/>
    <w:rsid w:val="00E01981"/>
    <w:rsid w:val="00E01F1D"/>
    <w:rsid w:val="00E024F2"/>
    <w:rsid w:val="00E02EA0"/>
    <w:rsid w:val="00E03A53"/>
    <w:rsid w:val="00E044F3"/>
    <w:rsid w:val="00E05890"/>
    <w:rsid w:val="00E05F62"/>
    <w:rsid w:val="00E05F8A"/>
    <w:rsid w:val="00E05FF3"/>
    <w:rsid w:val="00E06466"/>
    <w:rsid w:val="00E06586"/>
    <w:rsid w:val="00E068B8"/>
    <w:rsid w:val="00E06A63"/>
    <w:rsid w:val="00E06AFF"/>
    <w:rsid w:val="00E06CDD"/>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5CFF"/>
    <w:rsid w:val="00E1605A"/>
    <w:rsid w:val="00E161CC"/>
    <w:rsid w:val="00E161F4"/>
    <w:rsid w:val="00E16324"/>
    <w:rsid w:val="00E1636A"/>
    <w:rsid w:val="00E16379"/>
    <w:rsid w:val="00E1646B"/>
    <w:rsid w:val="00E167FB"/>
    <w:rsid w:val="00E16989"/>
    <w:rsid w:val="00E16E65"/>
    <w:rsid w:val="00E16F7F"/>
    <w:rsid w:val="00E17A68"/>
    <w:rsid w:val="00E17AFB"/>
    <w:rsid w:val="00E20895"/>
    <w:rsid w:val="00E20E0B"/>
    <w:rsid w:val="00E20E58"/>
    <w:rsid w:val="00E20EB8"/>
    <w:rsid w:val="00E2115F"/>
    <w:rsid w:val="00E21565"/>
    <w:rsid w:val="00E220CF"/>
    <w:rsid w:val="00E2265F"/>
    <w:rsid w:val="00E228AF"/>
    <w:rsid w:val="00E229A2"/>
    <w:rsid w:val="00E234BD"/>
    <w:rsid w:val="00E23537"/>
    <w:rsid w:val="00E23B9F"/>
    <w:rsid w:val="00E23D9F"/>
    <w:rsid w:val="00E242F8"/>
    <w:rsid w:val="00E24403"/>
    <w:rsid w:val="00E246B0"/>
    <w:rsid w:val="00E24EF7"/>
    <w:rsid w:val="00E25574"/>
    <w:rsid w:val="00E25B7D"/>
    <w:rsid w:val="00E25E10"/>
    <w:rsid w:val="00E25E4C"/>
    <w:rsid w:val="00E26381"/>
    <w:rsid w:val="00E26442"/>
    <w:rsid w:val="00E26DB9"/>
    <w:rsid w:val="00E271EE"/>
    <w:rsid w:val="00E27A5E"/>
    <w:rsid w:val="00E27ADD"/>
    <w:rsid w:val="00E3050C"/>
    <w:rsid w:val="00E310F9"/>
    <w:rsid w:val="00E315F0"/>
    <w:rsid w:val="00E31919"/>
    <w:rsid w:val="00E31CC7"/>
    <w:rsid w:val="00E31CCC"/>
    <w:rsid w:val="00E32248"/>
    <w:rsid w:val="00E3276E"/>
    <w:rsid w:val="00E32AAB"/>
    <w:rsid w:val="00E33B1A"/>
    <w:rsid w:val="00E34F56"/>
    <w:rsid w:val="00E35AFB"/>
    <w:rsid w:val="00E35BA1"/>
    <w:rsid w:val="00E35C2D"/>
    <w:rsid w:val="00E35E01"/>
    <w:rsid w:val="00E365DF"/>
    <w:rsid w:val="00E40D19"/>
    <w:rsid w:val="00E41CD1"/>
    <w:rsid w:val="00E4204C"/>
    <w:rsid w:val="00E42754"/>
    <w:rsid w:val="00E429F0"/>
    <w:rsid w:val="00E42C33"/>
    <w:rsid w:val="00E43038"/>
    <w:rsid w:val="00E437D6"/>
    <w:rsid w:val="00E43E09"/>
    <w:rsid w:val="00E44322"/>
    <w:rsid w:val="00E44FB1"/>
    <w:rsid w:val="00E45350"/>
    <w:rsid w:val="00E45374"/>
    <w:rsid w:val="00E462D2"/>
    <w:rsid w:val="00E46BA1"/>
    <w:rsid w:val="00E46F78"/>
    <w:rsid w:val="00E470D1"/>
    <w:rsid w:val="00E4723B"/>
    <w:rsid w:val="00E4735C"/>
    <w:rsid w:val="00E474FB"/>
    <w:rsid w:val="00E47833"/>
    <w:rsid w:val="00E47C85"/>
    <w:rsid w:val="00E50339"/>
    <w:rsid w:val="00E50B20"/>
    <w:rsid w:val="00E5139A"/>
    <w:rsid w:val="00E51445"/>
    <w:rsid w:val="00E51906"/>
    <w:rsid w:val="00E51BEA"/>
    <w:rsid w:val="00E51FE9"/>
    <w:rsid w:val="00E52110"/>
    <w:rsid w:val="00E52291"/>
    <w:rsid w:val="00E52ECB"/>
    <w:rsid w:val="00E53028"/>
    <w:rsid w:val="00E540F8"/>
    <w:rsid w:val="00E5489D"/>
    <w:rsid w:val="00E54B3E"/>
    <w:rsid w:val="00E55A8C"/>
    <w:rsid w:val="00E56763"/>
    <w:rsid w:val="00E570E5"/>
    <w:rsid w:val="00E57808"/>
    <w:rsid w:val="00E60A6C"/>
    <w:rsid w:val="00E60F9B"/>
    <w:rsid w:val="00E62A20"/>
    <w:rsid w:val="00E636CA"/>
    <w:rsid w:val="00E63ADB"/>
    <w:rsid w:val="00E63C84"/>
    <w:rsid w:val="00E642FD"/>
    <w:rsid w:val="00E649EA"/>
    <w:rsid w:val="00E65329"/>
    <w:rsid w:val="00E654EA"/>
    <w:rsid w:val="00E65B65"/>
    <w:rsid w:val="00E65D46"/>
    <w:rsid w:val="00E66771"/>
    <w:rsid w:val="00E66D5D"/>
    <w:rsid w:val="00E66D7D"/>
    <w:rsid w:val="00E6744A"/>
    <w:rsid w:val="00E67699"/>
    <w:rsid w:val="00E701CD"/>
    <w:rsid w:val="00E70270"/>
    <w:rsid w:val="00E7045F"/>
    <w:rsid w:val="00E70906"/>
    <w:rsid w:val="00E713E6"/>
    <w:rsid w:val="00E719A1"/>
    <w:rsid w:val="00E71A1A"/>
    <w:rsid w:val="00E71CF8"/>
    <w:rsid w:val="00E73161"/>
    <w:rsid w:val="00E731A2"/>
    <w:rsid w:val="00E73335"/>
    <w:rsid w:val="00E744F0"/>
    <w:rsid w:val="00E74878"/>
    <w:rsid w:val="00E74931"/>
    <w:rsid w:val="00E74B34"/>
    <w:rsid w:val="00E74BB3"/>
    <w:rsid w:val="00E7508E"/>
    <w:rsid w:val="00E75371"/>
    <w:rsid w:val="00E75509"/>
    <w:rsid w:val="00E76219"/>
    <w:rsid w:val="00E7643B"/>
    <w:rsid w:val="00E76C97"/>
    <w:rsid w:val="00E76EB5"/>
    <w:rsid w:val="00E77420"/>
    <w:rsid w:val="00E774A6"/>
    <w:rsid w:val="00E7784E"/>
    <w:rsid w:val="00E80C49"/>
    <w:rsid w:val="00E81034"/>
    <w:rsid w:val="00E81CB8"/>
    <w:rsid w:val="00E8201C"/>
    <w:rsid w:val="00E82D13"/>
    <w:rsid w:val="00E836EC"/>
    <w:rsid w:val="00E83880"/>
    <w:rsid w:val="00E83B67"/>
    <w:rsid w:val="00E83D46"/>
    <w:rsid w:val="00E84069"/>
    <w:rsid w:val="00E85053"/>
    <w:rsid w:val="00E8557B"/>
    <w:rsid w:val="00E858CB"/>
    <w:rsid w:val="00E87796"/>
    <w:rsid w:val="00E908C5"/>
    <w:rsid w:val="00E909D7"/>
    <w:rsid w:val="00E91DF1"/>
    <w:rsid w:val="00E9347E"/>
    <w:rsid w:val="00E936DC"/>
    <w:rsid w:val="00E9449A"/>
    <w:rsid w:val="00E94604"/>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534"/>
    <w:rsid w:val="00EA4D55"/>
    <w:rsid w:val="00EA4E1F"/>
    <w:rsid w:val="00EA4EE8"/>
    <w:rsid w:val="00EA55A2"/>
    <w:rsid w:val="00EA56E4"/>
    <w:rsid w:val="00EA5A11"/>
    <w:rsid w:val="00EA5E23"/>
    <w:rsid w:val="00EA6188"/>
    <w:rsid w:val="00EA6E26"/>
    <w:rsid w:val="00EB0659"/>
    <w:rsid w:val="00EB09D4"/>
    <w:rsid w:val="00EB102A"/>
    <w:rsid w:val="00EB1DBB"/>
    <w:rsid w:val="00EB258B"/>
    <w:rsid w:val="00EB2AC9"/>
    <w:rsid w:val="00EB2D0E"/>
    <w:rsid w:val="00EB2D41"/>
    <w:rsid w:val="00EB3D5D"/>
    <w:rsid w:val="00EB3DD0"/>
    <w:rsid w:val="00EB487C"/>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74E4"/>
    <w:rsid w:val="00ED0D50"/>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193E"/>
    <w:rsid w:val="00EE300A"/>
    <w:rsid w:val="00EE3209"/>
    <w:rsid w:val="00EE355D"/>
    <w:rsid w:val="00EE3B06"/>
    <w:rsid w:val="00EE403A"/>
    <w:rsid w:val="00EE500C"/>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7791"/>
    <w:rsid w:val="00EF7DA9"/>
    <w:rsid w:val="00F01487"/>
    <w:rsid w:val="00F01C89"/>
    <w:rsid w:val="00F02065"/>
    <w:rsid w:val="00F023D8"/>
    <w:rsid w:val="00F02C2F"/>
    <w:rsid w:val="00F0336F"/>
    <w:rsid w:val="00F0396B"/>
    <w:rsid w:val="00F039F7"/>
    <w:rsid w:val="00F03AFC"/>
    <w:rsid w:val="00F041EB"/>
    <w:rsid w:val="00F0603A"/>
    <w:rsid w:val="00F0630F"/>
    <w:rsid w:val="00F06E85"/>
    <w:rsid w:val="00F079FB"/>
    <w:rsid w:val="00F07D4C"/>
    <w:rsid w:val="00F10B2B"/>
    <w:rsid w:val="00F114ED"/>
    <w:rsid w:val="00F11554"/>
    <w:rsid w:val="00F116B5"/>
    <w:rsid w:val="00F11F98"/>
    <w:rsid w:val="00F12122"/>
    <w:rsid w:val="00F12954"/>
    <w:rsid w:val="00F1359F"/>
    <w:rsid w:val="00F13BC2"/>
    <w:rsid w:val="00F140CD"/>
    <w:rsid w:val="00F1449D"/>
    <w:rsid w:val="00F14D57"/>
    <w:rsid w:val="00F153CE"/>
    <w:rsid w:val="00F1560D"/>
    <w:rsid w:val="00F15860"/>
    <w:rsid w:val="00F1679F"/>
    <w:rsid w:val="00F167CF"/>
    <w:rsid w:val="00F16FEF"/>
    <w:rsid w:val="00F170BC"/>
    <w:rsid w:val="00F17321"/>
    <w:rsid w:val="00F17509"/>
    <w:rsid w:val="00F17CF4"/>
    <w:rsid w:val="00F17D95"/>
    <w:rsid w:val="00F202A6"/>
    <w:rsid w:val="00F20710"/>
    <w:rsid w:val="00F22800"/>
    <w:rsid w:val="00F22846"/>
    <w:rsid w:val="00F22B15"/>
    <w:rsid w:val="00F235FB"/>
    <w:rsid w:val="00F23BB6"/>
    <w:rsid w:val="00F23CAD"/>
    <w:rsid w:val="00F23EB4"/>
    <w:rsid w:val="00F241A8"/>
    <w:rsid w:val="00F24E2E"/>
    <w:rsid w:val="00F25426"/>
    <w:rsid w:val="00F25CD7"/>
    <w:rsid w:val="00F272C1"/>
    <w:rsid w:val="00F276A6"/>
    <w:rsid w:val="00F27CCE"/>
    <w:rsid w:val="00F300D0"/>
    <w:rsid w:val="00F30C9D"/>
    <w:rsid w:val="00F30F15"/>
    <w:rsid w:val="00F3108E"/>
    <w:rsid w:val="00F3145D"/>
    <w:rsid w:val="00F32490"/>
    <w:rsid w:val="00F3347A"/>
    <w:rsid w:val="00F334C4"/>
    <w:rsid w:val="00F348FC"/>
    <w:rsid w:val="00F35079"/>
    <w:rsid w:val="00F353D2"/>
    <w:rsid w:val="00F354B9"/>
    <w:rsid w:val="00F35500"/>
    <w:rsid w:val="00F359BE"/>
    <w:rsid w:val="00F35D90"/>
    <w:rsid w:val="00F3633C"/>
    <w:rsid w:val="00F36881"/>
    <w:rsid w:val="00F36CD7"/>
    <w:rsid w:val="00F371BD"/>
    <w:rsid w:val="00F37328"/>
    <w:rsid w:val="00F37CA4"/>
    <w:rsid w:val="00F4128F"/>
    <w:rsid w:val="00F433A8"/>
    <w:rsid w:val="00F437E6"/>
    <w:rsid w:val="00F4560E"/>
    <w:rsid w:val="00F456D8"/>
    <w:rsid w:val="00F463AD"/>
    <w:rsid w:val="00F466E2"/>
    <w:rsid w:val="00F46938"/>
    <w:rsid w:val="00F50687"/>
    <w:rsid w:val="00F51240"/>
    <w:rsid w:val="00F515A5"/>
    <w:rsid w:val="00F51BF2"/>
    <w:rsid w:val="00F51E7B"/>
    <w:rsid w:val="00F520EF"/>
    <w:rsid w:val="00F52509"/>
    <w:rsid w:val="00F52829"/>
    <w:rsid w:val="00F53212"/>
    <w:rsid w:val="00F53914"/>
    <w:rsid w:val="00F53D19"/>
    <w:rsid w:val="00F53F74"/>
    <w:rsid w:val="00F5403A"/>
    <w:rsid w:val="00F5462B"/>
    <w:rsid w:val="00F54BED"/>
    <w:rsid w:val="00F5518E"/>
    <w:rsid w:val="00F55FEB"/>
    <w:rsid w:val="00F56728"/>
    <w:rsid w:val="00F56778"/>
    <w:rsid w:val="00F56ED5"/>
    <w:rsid w:val="00F576B5"/>
    <w:rsid w:val="00F578E2"/>
    <w:rsid w:val="00F60300"/>
    <w:rsid w:val="00F604FE"/>
    <w:rsid w:val="00F60A00"/>
    <w:rsid w:val="00F6100A"/>
    <w:rsid w:val="00F621D2"/>
    <w:rsid w:val="00F6291E"/>
    <w:rsid w:val="00F62D98"/>
    <w:rsid w:val="00F62EDB"/>
    <w:rsid w:val="00F638B8"/>
    <w:rsid w:val="00F63AE8"/>
    <w:rsid w:val="00F63D3D"/>
    <w:rsid w:val="00F64834"/>
    <w:rsid w:val="00F64856"/>
    <w:rsid w:val="00F64B36"/>
    <w:rsid w:val="00F65618"/>
    <w:rsid w:val="00F658FA"/>
    <w:rsid w:val="00F65D2C"/>
    <w:rsid w:val="00F65DBA"/>
    <w:rsid w:val="00F65EA6"/>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C2"/>
    <w:rsid w:val="00F74887"/>
    <w:rsid w:val="00F7562F"/>
    <w:rsid w:val="00F757DB"/>
    <w:rsid w:val="00F76325"/>
    <w:rsid w:val="00F76B3E"/>
    <w:rsid w:val="00F76F01"/>
    <w:rsid w:val="00F77429"/>
    <w:rsid w:val="00F77E27"/>
    <w:rsid w:val="00F77F27"/>
    <w:rsid w:val="00F806C7"/>
    <w:rsid w:val="00F80ACF"/>
    <w:rsid w:val="00F81132"/>
    <w:rsid w:val="00F811A3"/>
    <w:rsid w:val="00F816B5"/>
    <w:rsid w:val="00F81884"/>
    <w:rsid w:val="00F81AE7"/>
    <w:rsid w:val="00F81D15"/>
    <w:rsid w:val="00F81FB4"/>
    <w:rsid w:val="00F825EF"/>
    <w:rsid w:val="00F826EB"/>
    <w:rsid w:val="00F8299F"/>
    <w:rsid w:val="00F8357F"/>
    <w:rsid w:val="00F83592"/>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4E3C"/>
    <w:rsid w:val="00F95580"/>
    <w:rsid w:val="00F958F8"/>
    <w:rsid w:val="00F95AAC"/>
    <w:rsid w:val="00F960AF"/>
    <w:rsid w:val="00F96CD5"/>
    <w:rsid w:val="00F97DAA"/>
    <w:rsid w:val="00FA04E4"/>
    <w:rsid w:val="00FA0707"/>
    <w:rsid w:val="00FA0AD8"/>
    <w:rsid w:val="00FA0D10"/>
    <w:rsid w:val="00FA0E83"/>
    <w:rsid w:val="00FA0F8A"/>
    <w:rsid w:val="00FA0FA9"/>
    <w:rsid w:val="00FA220B"/>
    <w:rsid w:val="00FA373E"/>
    <w:rsid w:val="00FA3869"/>
    <w:rsid w:val="00FA4C7D"/>
    <w:rsid w:val="00FA4D7E"/>
    <w:rsid w:val="00FA4D93"/>
    <w:rsid w:val="00FA5587"/>
    <w:rsid w:val="00FA5EBF"/>
    <w:rsid w:val="00FA6554"/>
    <w:rsid w:val="00FA6853"/>
    <w:rsid w:val="00FA789E"/>
    <w:rsid w:val="00FA7CBE"/>
    <w:rsid w:val="00FB0614"/>
    <w:rsid w:val="00FB0773"/>
    <w:rsid w:val="00FB140D"/>
    <w:rsid w:val="00FB167C"/>
    <w:rsid w:val="00FB17C2"/>
    <w:rsid w:val="00FB19D6"/>
    <w:rsid w:val="00FB1A31"/>
    <w:rsid w:val="00FB1F47"/>
    <w:rsid w:val="00FB225B"/>
    <w:rsid w:val="00FB2313"/>
    <w:rsid w:val="00FB2351"/>
    <w:rsid w:val="00FB25FC"/>
    <w:rsid w:val="00FB3558"/>
    <w:rsid w:val="00FB43BF"/>
    <w:rsid w:val="00FB4499"/>
    <w:rsid w:val="00FB4C5B"/>
    <w:rsid w:val="00FB4C73"/>
    <w:rsid w:val="00FB61E4"/>
    <w:rsid w:val="00FB62AF"/>
    <w:rsid w:val="00FB7487"/>
    <w:rsid w:val="00FB79A4"/>
    <w:rsid w:val="00FB7A1D"/>
    <w:rsid w:val="00FC0954"/>
    <w:rsid w:val="00FC0EA5"/>
    <w:rsid w:val="00FC1C92"/>
    <w:rsid w:val="00FC2682"/>
    <w:rsid w:val="00FC283A"/>
    <w:rsid w:val="00FC2F88"/>
    <w:rsid w:val="00FC32EE"/>
    <w:rsid w:val="00FC34BD"/>
    <w:rsid w:val="00FC406D"/>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912"/>
    <w:rsid w:val="00FD2A5D"/>
    <w:rsid w:val="00FD2D4A"/>
    <w:rsid w:val="00FD364B"/>
    <w:rsid w:val="00FD5868"/>
    <w:rsid w:val="00FD5F7E"/>
    <w:rsid w:val="00FD63B7"/>
    <w:rsid w:val="00FD6540"/>
    <w:rsid w:val="00FD73D0"/>
    <w:rsid w:val="00FD76A6"/>
    <w:rsid w:val="00FE0125"/>
    <w:rsid w:val="00FE15D8"/>
    <w:rsid w:val="00FE1BB6"/>
    <w:rsid w:val="00FE1FC4"/>
    <w:rsid w:val="00FE329F"/>
    <w:rsid w:val="00FE3BBA"/>
    <w:rsid w:val="00FE3D4C"/>
    <w:rsid w:val="00FE4256"/>
    <w:rsid w:val="00FE498C"/>
    <w:rsid w:val="00FE5653"/>
    <w:rsid w:val="00FE5AD1"/>
    <w:rsid w:val="00FE5E71"/>
    <w:rsid w:val="00FE6B9D"/>
    <w:rsid w:val="00FE6E00"/>
    <w:rsid w:val="00FE73B8"/>
    <w:rsid w:val="00FE7A45"/>
    <w:rsid w:val="00FE7B4B"/>
    <w:rsid w:val="00FF05C8"/>
    <w:rsid w:val="00FF073B"/>
    <w:rsid w:val="00FF0B8B"/>
    <w:rsid w:val="00FF0C24"/>
    <w:rsid w:val="00FF110A"/>
    <w:rsid w:val="00FF1987"/>
    <w:rsid w:val="00FF1D80"/>
    <w:rsid w:val="00FF1E31"/>
    <w:rsid w:val="00FF250B"/>
    <w:rsid w:val="00FF2985"/>
    <w:rsid w:val="00FF3119"/>
    <w:rsid w:val="00FF3315"/>
    <w:rsid w:val="00FF5576"/>
    <w:rsid w:val="00FF5EC2"/>
    <w:rsid w:val="00FF60F5"/>
    <w:rsid w:val="00FF642D"/>
    <w:rsid w:val="00FF699F"/>
    <w:rsid w:val="00FF6B13"/>
    <w:rsid w:val="00FF7C7C"/>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ED4FB"/>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E42754"/>
    <w:pPr>
      <w:keepNext/>
      <w:numPr>
        <w:ilvl w:val="2"/>
        <w:numId w:val="1"/>
      </w:numPr>
      <w:spacing w:before="120" w:after="120"/>
      <w:outlineLvl w:val="2"/>
    </w:pPr>
    <w:rPr>
      <w:rFonts w:ascii="Arial" w:eastAsia="宋体" w:hAnsi="Arial" w:cs="Arial"/>
      <w:b/>
      <w:sz w:val="21"/>
      <w:lang w:val="en-US" w:eastAsia="zh-CN"/>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11"/>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
    <w:basedOn w:val="a"/>
    <w:next w:val="a"/>
    <w:link w:val="ad"/>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uiPriority w:val="99"/>
    <w:rsid w:val="00A578C1"/>
    <w:rPr>
      <w:color w:val="0000FF"/>
      <w:u w:val="single"/>
    </w:rPr>
  </w:style>
  <w:style w:type="character" w:styleId="af2">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목록 단락,R4_Bullet,列出段落,リスト段落,Bullet list"/>
    <w:basedOn w:val="a"/>
    <w:link w:val="af6"/>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a">
    <w:name w:val="annotation subject"/>
    <w:basedOn w:val="a6"/>
    <w:next w:val="a6"/>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11">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aff"/>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f">
    <w:name w:val="标题 字符"/>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6">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5"/>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 w:type="character" w:customStyle="1" w:styleId="Char">
    <w:name w:val="标题 Char"/>
    <w:rsid w:val="009F09D7"/>
    <w:rPr>
      <w:rFonts w:ascii="Cambria" w:eastAsia="宋体" w:hAnsi="Cambria"/>
      <w:b/>
      <w:bCs/>
      <w:kern w:val="2"/>
      <w:sz w:val="32"/>
      <w:szCs w:val="32"/>
    </w:rPr>
  </w:style>
  <w:style w:type="paragraph" w:customStyle="1" w:styleId="Agreement">
    <w:name w:val="Agreement"/>
    <w:basedOn w:val="a"/>
    <w:next w:val="a"/>
    <w:qFormat/>
    <w:rsid w:val="00240C9F"/>
    <w:pPr>
      <w:numPr>
        <w:numId w:val="33"/>
      </w:numPr>
      <w:spacing w:before="60"/>
    </w:pPr>
    <w:rPr>
      <w:rFonts w:ascii="Arial" w:eastAsia="MS Mincho" w:hAnsi="Arial"/>
      <w:b/>
      <w:szCs w:val="24"/>
      <w:lang w:eastAsia="en-GB"/>
    </w:rPr>
  </w:style>
  <w:style w:type="character" w:styleId="aff1">
    <w:name w:val="Placeholder Text"/>
    <w:basedOn w:val="a1"/>
    <w:uiPriority w:val="99"/>
    <w:semiHidden/>
    <w:rsid w:val="00104CB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552C52-2948-49AE-9B9A-A794BB5B4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1311</TotalTime>
  <Pages>3</Pages>
  <Words>850</Words>
  <Characters>4849</Characters>
  <Application>Microsoft Office Word</Application>
  <DocSecurity>0</DocSecurity>
  <Lines>40</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5688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188</cp:revision>
  <cp:lastPrinted>2013-04-01T04:20:00Z</cp:lastPrinted>
  <dcterms:created xsi:type="dcterms:W3CDTF">2022-08-01T08:31:00Z</dcterms:created>
  <dcterms:modified xsi:type="dcterms:W3CDTF">2023-02-17T08:10:00Z</dcterms:modified>
</cp:coreProperties>
</file>